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2A59C" w14:textId="77777777" w:rsidR="00EB4EAE" w:rsidRPr="005E3690" w:rsidRDefault="00EB4EAE" w:rsidP="00321DEA">
      <w:pPr>
        <w:spacing w:after="200" w:line="276" w:lineRule="auto"/>
        <w:jc w:val="both"/>
        <w:rPr>
          <w:rFonts w:ascii="Times New Roman" w:eastAsia="MS Mincho" w:hAnsi="Times New Roman" w:cs="Times New Roman"/>
          <w:kern w:val="0"/>
          <w:szCs w:val="24"/>
          <w:lang w:val="fr-CH"/>
          <w14:ligatures w14:val="none"/>
        </w:rPr>
      </w:pPr>
      <w:r w:rsidRPr="005E3690">
        <w:rPr>
          <w:rFonts w:ascii="Times New Roman" w:eastAsia="MS Mincho" w:hAnsi="Times New Roman" w:cs="Times New Roman"/>
          <w:kern w:val="0"/>
          <w:szCs w:val="24"/>
          <w:lang w:val="fr-CH"/>
          <w14:ligatures w14:val="none"/>
        </w:rPr>
        <w:t xml:space="preserve">Appel à contributions – Revue </w:t>
      </w:r>
      <w:r w:rsidRPr="005E3690">
        <w:rPr>
          <w:rFonts w:ascii="Times New Roman" w:eastAsia="MS Mincho" w:hAnsi="Times New Roman" w:cs="Times New Roman"/>
          <w:i/>
          <w:iCs/>
          <w:kern w:val="0"/>
          <w:szCs w:val="24"/>
          <w:lang w:val="fr-CH"/>
          <w14:ligatures w14:val="none"/>
        </w:rPr>
        <w:t>Sociologie et sociétés</w:t>
      </w:r>
    </w:p>
    <w:p w14:paraId="04096492" w14:textId="6971C283" w:rsidR="006B65DC" w:rsidRPr="006B65DC" w:rsidRDefault="006B65DC" w:rsidP="006B65DC">
      <w:pPr>
        <w:spacing w:after="200" w:line="276" w:lineRule="auto"/>
        <w:jc w:val="both"/>
        <w:rPr>
          <w:rFonts w:ascii="Times New Roman" w:eastAsia="MS Mincho" w:hAnsi="Times New Roman" w:cs="Times New Roman"/>
          <w:b/>
          <w:bCs/>
          <w:kern w:val="0"/>
          <w:szCs w:val="24"/>
          <w:lang w:val="fr-CH"/>
          <w14:ligatures w14:val="none"/>
        </w:rPr>
      </w:pPr>
      <w:r w:rsidRPr="005E3690">
        <w:rPr>
          <w:rFonts w:ascii="Times New Roman" w:eastAsia="MS Mincho" w:hAnsi="Times New Roman" w:cs="Times New Roman"/>
          <w:b/>
          <w:bCs/>
          <w:kern w:val="0"/>
          <w:szCs w:val="24"/>
          <w:lang w:val="fr-CH"/>
          <w14:ligatures w14:val="none"/>
        </w:rPr>
        <w:t xml:space="preserve">Titre : </w:t>
      </w:r>
      <w:r w:rsidRPr="006B65DC">
        <w:rPr>
          <w:rFonts w:ascii="Times New Roman" w:eastAsia="MS Mincho" w:hAnsi="Times New Roman" w:cs="Times New Roman"/>
          <w:b/>
          <w:bCs/>
          <w:kern w:val="0"/>
          <w:szCs w:val="24"/>
          <w:lang w:val="fr-CH"/>
          <w14:ligatures w14:val="none"/>
        </w:rPr>
        <w:t>« L’Église catholique en crise(s) : au cœur de l’‘’</w:t>
      </w:r>
      <w:proofErr w:type="spellStart"/>
      <w:r w:rsidRPr="006B65DC">
        <w:rPr>
          <w:rFonts w:ascii="Times New Roman" w:eastAsia="MS Mincho" w:hAnsi="Times New Roman" w:cs="Times New Roman"/>
          <w:b/>
          <w:bCs/>
          <w:kern w:val="0"/>
          <w:szCs w:val="24"/>
          <w:lang w:val="fr-CH"/>
          <w14:ligatures w14:val="none"/>
        </w:rPr>
        <w:t>ecclésio</w:t>
      </w:r>
      <w:proofErr w:type="spellEnd"/>
      <w:r w:rsidRPr="006B65DC">
        <w:rPr>
          <w:rFonts w:ascii="Times New Roman" w:eastAsia="MS Mincho" w:hAnsi="Times New Roman" w:cs="Times New Roman"/>
          <w:b/>
          <w:bCs/>
          <w:kern w:val="0"/>
          <w:szCs w:val="24"/>
          <w:lang w:val="fr-CH"/>
          <w14:ligatures w14:val="none"/>
        </w:rPr>
        <w:t>-anxiété’’ et en-deçà »</w:t>
      </w:r>
    </w:p>
    <w:p w14:paraId="5897204E" w14:textId="39833D48" w:rsidR="00570D6C" w:rsidRPr="005E3690" w:rsidRDefault="00570D6C" w:rsidP="00321DEA">
      <w:pPr>
        <w:spacing w:after="200" w:line="276" w:lineRule="auto"/>
        <w:jc w:val="both"/>
        <w:rPr>
          <w:rFonts w:ascii="Times New Roman" w:eastAsia="MS Mincho" w:hAnsi="Times New Roman" w:cs="Times New Roman"/>
          <w:b/>
          <w:bCs/>
          <w:kern w:val="0"/>
          <w:szCs w:val="24"/>
          <w14:ligatures w14:val="none"/>
        </w:rPr>
      </w:pPr>
      <w:r w:rsidRPr="005E3690">
        <w:rPr>
          <w:rFonts w:ascii="Times New Roman" w:eastAsia="MS Mincho" w:hAnsi="Times New Roman" w:cs="Times New Roman"/>
          <w:b/>
          <w:bCs/>
          <w:kern w:val="0"/>
          <w:szCs w:val="24"/>
          <w14:ligatures w14:val="none"/>
        </w:rPr>
        <w:t>Présentation du dossier thématique</w:t>
      </w:r>
    </w:p>
    <w:p w14:paraId="195C5A0F" w14:textId="77777777" w:rsidR="00D8652E" w:rsidRPr="00D8652E" w:rsidRDefault="00D8652E" w:rsidP="00D8652E">
      <w:pPr>
        <w:spacing w:after="200" w:line="276" w:lineRule="auto"/>
        <w:jc w:val="both"/>
        <w:rPr>
          <w:rFonts w:ascii="Times New Roman" w:eastAsia="MS Mincho" w:hAnsi="Times New Roman" w:cs="Times New Roman"/>
          <w:kern w:val="0"/>
          <w:szCs w:val="24"/>
          <w14:ligatures w14:val="none"/>
        </w:rPr>
      </w:pPr>
      <w:r w:rsidRPr="00D8652E">
        <w:rPr>
          <w:rFonts w:ascii="Times New Roman" w:eastAsia="MS Mincho" w:hAnsi="Times New Roman" w:cs="Times New Roman"/>
          <w:kern w:val="0"/>
          <w:szCs w:val="24"/>
          <w14:ligatures w14:val="none"/>
        </w:rPr>
        <w:t>Comment les institutions historiques de régulation sociale réagissent-elles aux défis contemporains de légitimation, de contestation et de pluralisation des sources de sens ? Ce questionnement traverse nombre de recherches en sciences sociales qui interrogent les recompositions du lien entre autorité, croyance et régulation dans un monde marqué par la sécularisation, la montée des individualismes et la diversification des régimes de vérité. À ce titre, les institutions religieuses offrent un terrain particulièrement fécond pour saisir les tensions qui traversent aujourd’hui les dispositifs de production de normativité, de cohésion et de signification.</w:t>
      </w:r>
    </w:p>
    <w:p w14:paraId="06F7B304" w14:textId="77777777" w:rsidR="00D8652E" w:rsidRPr="00D8652E" w:rsidRDefault="00D8652E" w:rsidP="00D8652E">
      <w:pPr>
        <w:spacing w:after="200" w:line="276" w:lineRule="auto"/>
        <w:jc w:val="both"/>
        <w:rPr>
          <w:rFonts w:ascii="Times New Roman" w:eastAsia="MS Mincho" w:hAnsi="Times New Roman" w:cs="Times New Roman"/>
          <w:kern w:val="0"/>
          <w:szCs w:val="24"/>
          <w14:ligatures w14:val="none"/>
        </w:rPr>
      </w:pPr>
      <w:r w:rsidRPr="00D8652E">
        <w:rPr>
          <w:rFonts w:ascii="Times New Roman" w:eastAsia="MS Mincho" w:hAnsi="Times New Roman" w:cs="Times New Roman"/>
          <w:kern w:val="0"/>
          <w:szCs w:val="24"/>
          <w14:ligatures w14:val="none"/>
        </w:rPr>
        <w:t>Parmi elles, l’Église catholique constitue un observatoire privilégié. Institution globale, marquée par une forte verticalité et une tradition doctrinale ancienne, elle se trouve au cœur de nombreuses controverses et reconfigurations.</w:t>
      </w:r>
    </w:p>
    <w:p w14:paraId="38BF4573" w14:textId="77777777" w:rsidR="00570D6C" w:rsidRPr="005E3690" w:rsidRDefault="00570D6C" w:rsidP="00321DEA">
      <w:pPr>
        <w:spacing w:after="200" w:line="276" w:lineRule="auto"/>
        <w:jc w:val="both"/>
        <w:rPr>
          <w:rFonts w:ascii="Times New Roman" w:eastAsia="MS Mincho" w:hAnsi="Times New Roman" w:cs="Times New Roman"/>
          <w:kern w:val="0"/>
          <w:szCs w:val="24"/>
          <w14:ligatures w14:val="none"/>
        </w:rPr>
      </w:pPr>
      <w:r w:rsidRPr="005E3690">
        <w:rPr>
          <w:rFonts w:ascii="Times New Roman" w:eastAsia="MS Mincho" w:hAnsi="Times New Roman" w:cs="Times New Roman"/>
          <w:kern w:val="0"/>
          <w:szCs w:val="24"/>
          <w14:ligatures w14:val="none"/>
        </w:rPr>
        <w:t>Ce dossier thématique se propose d’examiner les multiples crises contemporaines qui traversent l’Église catholique, en articulant les dynamiques internes à l’institution ecclésiale et ses interactions avec la société civile. Si l’Église a historiquement connu de nombreuses tensions et conflits, plusieurs analystes considèrent que la conjoncture actuelle présente une intensité inédite, qui pourrait être rapprochée de la crise du XVIe siècle ayant conduit à la Réforme (Hervieu-Léger et Schlegel, 2022). Ces crises ne se limitent plus à des épisodes ponctuels, mais relèvent désormais d’un processus structurel et polycentrique de remise en cause de son autorité, de ses structures et de sa légitimité.</w:t>
      </w:r>
    </w:p>
    <w:p w14:paraId="1CD822F3" w14:textId="4F05DCC3" w:rsidR="00570D6C" w:rsidRPr="005E3690" w:rsidRDefault="00570D6C" w:rsidP="00321DEA">
      <w:pPr>
        <w:spacing w:after="200" w:line="276" w:lineRule="auto"/>
        <w:jc w:val="both"/>
        <w:rPr>
          <w:rFonts w:ascii="Times New Roman" w:eastAsia="MS Mincho" w:hAnsi="Times New Roman" w:cs="Times New Roman"/>
          <w:kern w:val="0"/>
          <w:szCs w:val="24"/>
          <w14:ligatures w14:val="none"/>
        </w:rPr>
      </w:pPr>
      <w:r w:rsidRPr="005E3690">
        <w:rPr>
          <w:rFonts w:ascii="Times New Roman" w:eastAsia="MS Mincho" w:hAnsi="Times New Roman" w:cs="Times New Roman"/>
          <w:kern w:val="0"/>
          <w:szCs w:val="24"/>
          <w14:ligatures w14:val="none"/>
        </w:rPr>
        <w:t>Loin d’être une institution du passé, l’Église catholique demeure un acteur structurant dans un monde globalisé et pluralisé, influençant les politiques publiques, les trajectoires individuelles et les régimes normatifs — y compris dans des contextes hautement sécularisés comme le Québec ou l’Europe occidentale. Toutefois, elle est aujourd’hui confrontée à des bouleversements théologiques, moraux, politiques et organisationnels qui déstabilisent ses fondements et la contraignent à de profondes reconfigurations</w:t>
      </w:r>
      <w:r w:rsidR="00E60505" w:rsidRPr="005E3690">
        <w:rPr>
          <w:rFonts w:ascii="Times New Roman" w:eastAsia="MS Mincho" w:hAnsi="Times New Roman" w:cs="Times New Roman"/>
          <w:kern w:val="0"/>
          <w:szCs w:val="24"/>
          <w14:ligatures w14:val="none"/>
        </w:rPr>
        <w:t xml:space="preserve"> (Hervieu-Léger, 2003)</w:t>
      </w:r>
      <w:r w:rsidRPr="005E3690">
        <w:rPr>
          <w:rFonts w:ascii="Times New Roman" w:eastAsia="MS Mincho" w:hAnsi="Times New Roman" w:cs="Times New Roman"/>
          <w:kern w:val="0"/>
          <w:szCs w:val="24"/>
          <w14:ligatures w14:val="none"/>
        </w:rPr>
        <w:t>.</w:t>
      </w:r>
    </w:p>
    <w:p w14:paraId="3B2554F1" w14:textId="77777777" w:rsidR="00503CF4" w:rsidRPr="00503CF4" w:rsidRDefault="00503CF4" w:rsidP="00503CF4">
      <w:pPr>
        <w:spacing w:after="200" w:line="276" w:lineRule="auto"/>
        <w:jc w:val="both"/>
        <w:rPr>
          <w:rFonts w:ascii="Times New Roman" w:eastAsia="MS Mincho" w:hAnsi="Times New Roman" w:cs="Times New Roman"/>
          <w:kern w:val="0"/>
          <w:szCs w:val="24"/>
          <w:lang w:val="fr-CH"/>
          <w14:ligatures w14:val="none"/>
        </w:rPr>
      </w:pPr>
      <w:r w:rsidRPr="00503CF4">
        <w:rPr>
          <w:rFonts w:ascii="Times New Roman" w:eastAsia="MS Mincho" w:hAnsi="Times New Roman" w:cs="Times New Roman"/>
          <w:kern w:val="0"/>
          <w:szCs w:val="24"/>
          <w:lang w:val="fr-CH"/>
          <w14:ligatures w14:val="none"/>
        </w:rPr>
        <w:t>La convergence de ces bouleversements s’accompagne, au sein de sa sphère d’influence — la « cathosphère » (</w:t>
      </w:r>
      <w:proofErr w:type="spellStart"/>
      <w:r w:rsidRPr="00503CF4">
        <w:rPr>
          <w:rFonts w:ascii="Times New Roman" w:eastAsia="MS Mincho" w:hAnsi="Times New Roman" w:cs="Times New Roman"/>
          <w:kern w:val="0"/>
          <w:szCs w:val="24"/>
          <w:lang w:val="fr-CH"/>
          <w14:ligatures w14:val="none"/>
        </w:rPr>
        <w:t>Poulat</w:t>
      </w:r>
      <w:proofErr w:type="spellEnd"/>
      <w:r w:rsidRPr="00503CF4">
        <w:rPr>
          <w:rFonts w:ascii="Times New Roman" w:eastAsia="MS Mincho" w:hAnsi="Times New Roman" w:cs="Times New Roman"/>
          <w:kern w:val="0"/>
          <w:szCs w:val="24"/>
          <w:lang w:val="fr-CH"/>
          <w14:ligatures w14:val="none"/>
        </w:rPr>
        <w:t>, 1986) —, d’une forme d</w:t>
      </w:r>
      <w:proofErr w:type="gramStart"/>
      <w:r w:rsidRPr="00503CF4">
        <w:rPr>
          <w:rFonts w:ascii="Times New Roman" w:eastAsia="MS Mincho" w:hAnsi="Times New Roman" w:cs="Times New Roman"/>
          <w:kern w:val="0"/>
          <w:szCs w:val="24"/>
          <w:lang w:val="fr-CH"/>
          <w14:ligatures w14:val="none"/>
        </w:rPr>
        <w:t>’«</w:t>
      </w:r>
      <w:proofErr w:type="gramEnd"/>
      <w:r w:rsidRPr="00503CF4">
        <w:rPr>
          <w:rFonts w:ascii="Times New Roman" w:eastAsia="MS Mincho" w:hAnsi="Times New Roman" w:cs="Times New Roman"/>
          <w:kern w:val="0"/>
          <w:szCs w:val="24"/>
          <w:lang w:val="fr-CH"/>
          <w14:ligatures w14:val="none"/>
        </w:rPr>
        <w:t> </w:t>
      </w:r>
      <w:proofErr w:type="spellStart"/>
      <w:r w:rsidRPr="00503CF4">
        <w:rPr>
          <w:rFonts w:ascii="Times New Roman" w:eastAsia="MS Mincho" w:hAnsi="Times New Roman" w:cs="Times New Roman"/>
          <w:kern w:val="0"/>
          <w:szCs w:val="24"/>
          <w:lang w:val="fr-CH"/>
          <w14:ligatures w14:val="none"/>
        </w:rPr>
        <w:t>ecclésio</w:t>
      </w:r>
      <w:proofErr w:type="spellEnd"/>
      <w:r w:rsidRPr="00503CF4">
        <w:rPr>
          <w:rFonts w:ascii="Times New Roman" w:eastAsia="MS Mincho" w:hAnsi="Times New Roman" w:cs="Times New Roman"/>
          <w:kern w:val="0"/>
          <w:szCs w:val="24"/>
          <w:lang w:val="fr-CH"/>
          <w14:ligatures w14:val="none"/>
        </w:rPr>
        <w:t>-anxiété », comparable à l’éco-anxiété face à la crise écologique. Il s’agit d’une inquiétude, diffuse ou explicite, suscitée par ce qui est perçu comme une perte irrémédiable d’autorité, de représentativité et d’unité imaginée, en raison de la fragmentation au cœur de cette polycrise des styles de catholicité, des imaginaires institutionnels et des régimes locaux de normativité.</w:t>
      </w:r>
    </w:p>
    <w:p w14:paraId="2B6A8F4B" w14:textId="41DDC69D" w:rsidR="00CC0FAC" w:rsidRPr="005E3690" w:rsidRDefault="00570D6C" w:rsidP="00CC0FAC">
      <w:pPr>
        <w:spacing w:after="200" w:line="276" w:lineRule="auto"/>
        <w:jc w:val="both"/>
        <w:rPr>
          <w:rFonts w:ascii="Times New Roman" w:eastAsia="MS Mincho" w:hAnsi="Times New Roman" w:cs="Times New Roman"/>
          <w:kern w:val="0"/>
          <w:szCs w:val="24"/>
          <w:lang w:val="fr-CH"/>
          <w14:ligatures w14:val="none"/>
        </w:rPr>
      </w:pPr>
      <w:r w:rsidRPr="005E3690">
        <w:rPr>
          <w:rFonts w:ascii="Times New Roman" w:eastAsia="MS Mincho" w:hAnsi="Times New Roman" w:cs="Times New Roman"/>
          <w:kern w:val="0"/>
          <w:szCs w:val="24"/>
          <w14:ligatures w14:val="none"/>
        </w:rPr>
        <w:lastRenderedPageBreak/>
        <w:t xml:space="preserve">Cette anxiété traverse les différentes composantes du monde catholique – fidèles, clergé, hiérarchie, communautés engagées – et affecte aussi bien les discours que les pratiques. </w:t>
      </w:r>
      <w:r w:rsidR="00CC0FAC" w:rsidRPr="005E3690">
        <w:rPr>
          <w:rFonts w:ascii="Times New Roman" w:eastAsia="MS Mincho" w:hAnsi="Times New Roman" w:cs="Times New Roman"/>
          <w:kern w:val="0"/>
          <w:szCs w:val="24"/>
          <w:lang w:val="fr-CH"/>
          <w14:ligatures w14:val="none"/>
        </w:rPr>
        <w:t>Elle peut engendrer des réactions de repli, de résistance ou de crispation identitaire, mais aussi des aspirations à des réformes, qu’elles misent — pour filer l’analogie avec les réponses à la crise écologique — sur un « technosolutionnisme » ou revendiquent une « décroissance institutionnelle ». Elle mérite, à ce titre, une attention sociologique à part entière.</w:t>
      </w:r>
    </w:p>
    <w:p w14:paraId="5A754049" w14:textId="77777777" w:rsidR="00570D6C" w:rsidRPr="005E3690" w:rsidRDefault="00570D6C" w:rsidP="00321DEA">
      <w:pPr>
        <w:spacing w:after="200" w:line="276" w:lineRule="auto"/>
        <w:jc w:val="both"/>
        <w:rPr>
          <w:rFonts w:ascii="Times New Roman" w:eastAsia="MS Mincho" w:hAnsi="Times New Roman" w:cs="Times New Roman"/>
          <w:kern w:val="0"/>
          <w:szCs w:val="24"/>
          <w14:ligatures w14:val="none"/>
        </w:rPr>
      </w:pPr>
      <w:r w:rsidRPr="005E3690">
        <w:rPr>
          <w:rFonts w:ascii="Times New Roman" w:eastAsia="MS Mincho" w:hAnsi="Times New Roman" w:cs="Times New Roman"/>
          <w:kern w:val="0"/>
          <w:szCs w:val="24"/>
          <w14:ligatures w14:val="none"/>
        </w:rPr>
        <w:t>L’Église catholique entretient, depuis le XIXe siècle, une relation ambivalente avec la modernité (Fouilloux, 1998). Si le concile Vatican II a marqué un tournant dans l’ouverture à certains principes modernes, il n’a pas remis en cause la structure hiérarchique, patriarcale et centralisée qui constitue le socle du pouvoir ecclésial. Cette tension entre ajustements doctrinaux et conservatisme institutionnel explique en partie la persistance et la complexification des crises contemporaines (Hervieu-Léger, 2022).</w:t>
      </w:r>
    </w:p>
    <w:p w14:paraId="01899AD6" w14:textId="77777777" w:rsidR="002368EF" w:rsidRDefault="00570D6C" w:rsidP="00321DEA">
      <w:pPr>
        <w:spacing w:after="200" w:line="276" w:lineRule="auto"/>
        <w:jc w:val="both"/>
        <w:rPr>
          <w:rFonts w:ascii="Times New Roman" w:eastAsia="MS Mincho" w:hAnsi="Times New Roman" w:cs="Times New Roman"/>
          <w:kern w:val="0"/>
          <w:szCs w:val="24"/>
          <w14:ligatures w14:val="none"/>
        </w:rPr>
      </w:pPr>
      <w:r w:rsidRPr="005E3690">
        <w:rPr>
          <w:rFonts w:ascii="Times New Roman" w:eastAsia="MS Mincho" w:hAnsi="Times New Roman" w:cs="Times New Roman"/>
          <w:kern w:val="0"/>
          <w:szCs w:val="24"/>
          <w14:ligatures w14:val="none"/>
        </w:rPr>
        <w:t>Ces crises, loin d’être isolées, sont multidimensionnelles : elles affectent simultanément la gouvernance, la doctrine, les rapports aux fidèles, les normes sexuelles et genrées, ainsi que les registres de vérité et d’autorité. Elles engagent une transformation profonde du catholicisme, tant dans ses formes institutionnelles que dans ses modalités d’adhésion et d’appartenance</w:t>
      </w:r>
      <w:r w:rsidR="007875F7" w:rsidRPr="005E3690">
        <w:rPr>
          <w:rFonts w:ascii="Times New Roman" w:eastAsia="MS Mincho" w:hAnsi="Times New Roman" w:cs="Times New Roman"/>
          <w:kern w:val="0"/>
          <w:szCs w:val="24"/>
          <w14:ligatures w14:val="none"/>
        </w:rPr>
        <w:t xml:space="preserve"> (Jeffrey</w:t>
      </w:r>
      <w:r w:rsidR="00CD4AD5" w:rsidRPr="005E3690">
        <w:rPr>
          <w:rFonts w:ascii="Times New Roman" w:eastAsia="MS Mincho" w:hAnsi="Times New Roman" w:cs="Times New Roman"/>
          <w:kern w:val="0"/>
          <w:szCs w:val="24"/>
          <w14:ligatures w14:val="none"/>
        </w:rPr>
        <w:t>, 1999)</w:t>
      </w:r>
      <w:r w:rsidRPr="005E3690">
        <w:rPr>
          <w:rFonts w:ascii="Times New Roman" w:eastAsia="MS Mincho" w:hAnsi="Times New Roman" w:cs="Times New Roman"/>
          <w:kern w:val="0"/>
          <w:szCs w:val="24"/>
          <w14:ligatures w14:val="none"/>
        </w:rPr>
        <w:t>.</w:t>
      </w:r>
      <w:r w:rsidR="00953114" w:rsidRPr="005E3690">
        <w:rPr>
          <w:rFonts w:ascii="Times New Roman" w:eastAsia="MS Mincho" w:hAnsi="Times New Roman" w:cs="Times New Roman"/>
          <w:kern w:val="0"/>
          <w:szCs w:val="24"/>
          <w14:ligatures w14:val="none"/>
        </w:rPr>
        <w:t xml:space="preserve"> </w:t>
      </w:r>
      <w:r w:rsidR="001A1F4A" w:rsidRPr="005E3690">
        <w:rPr>
          <w:rFonts w:ascii="Times New Roman" w:eastAsia="MS Mincho" w:hAnsi="Times New Roman" w:cs="Times New Roman"/>
          <w:kern w:val="0"/>
          <w:szCs w:val="24"/>
          <w14:ligatures w14:val="none"/>
        </w:rPr>
        <w:t xml:space="preserve">Il s’agit de dépasser les lectures centrées sur la seule minorisation de l’institution – qu’elle soit démographique, culturelle ou politique (Béraud, 2021 ; Meunier et Perreault, 2023 ; Raison Du </w:t>
      </w:r>
      <w:proofErr w:type="spellStart"/>
      <w:r w:rsidR="001A1F4A" w:rsidRPr="005E3690">
        <w:rPr>
          <w:rFonts w:ascii="Times New Roman" w:eastAsia="MS Mincho" w:hAnsi="Times New Roman" w:cs="Times New Roman"/>
          <w:kern w:val="0"/>
          <w:szCs w:val="24"/>
          <w14:ligatures w14:val="none"/>
        </w:rPr>
        <w:t>Cleuziou</w:t>
      </w:r>
      <w:proofErr w:type="spellEnd"/>
      <w:r w:rsidR="001A1F4A" w:rsidRPr="005E3690">
        <w:rPr>
          <w:rFonts w:ascii="Times New Roman" w:eastAsia="MS Mincho" w:hAnsi="Times New Roman" w:cs="Times New Roman"/>
          <w:kern w:val="0"/>
          <w:szCs w:val="24"/>
          <w14:ligatures w14:val="none"/>
        </w:rPr>
        <w:t xml:space="preserve">, 2025) – afin d’analyser plus finement les dynamiques de recomposition qui traversent aujourd’hui le catholicisme. </w:t>
      </w:r>
      <w:r w:rsidR="001E1128" w:rsidRPr="005E3690">
        <w:rPr>
          <w:rFonts w:ascii="Times New Roman" w:eastAsia="MS Mincho" w:hAnsi="Times New Roman" w:cs="Times New Roman"/>
          <w:kern w:val="0"/>
          <w:szCs w:val="24"/>
          <w14:ligatures w14:val="none"/>
        </w:rPr>
        <w:t xml:space="preserve">Quelles sont les logiques sociales, doctrinales, politiques et culturelles qui sous-tendent cette polycrise ? Quels acteurs y participent, la diagnostiquent, la contestent ou cherchent à y répondre ? En quoi les réponses institutionnelles et collectives à ces crises réactivent-elles des conflits anciens ou en inaugurent-elles de nouveaux ? </w:t>
      </w:r>
    </w:p>
    <w:p w14:paraId="5BE5F9AB" w14:textId="5AA4DB9A" w:rsidR="001E1128" w:rsidRPr="005E3690" w:rsidRDefault="001E1128" w:rsidP="00321DEA">
      <w:pPr>
        <w:spacing w:after="200" w:line="276" w:lineRule="auto"/>
        <w:jc w:val="both"/>
        <w:rPr>
          <w:rFonts w:ascii="Times New Roman" w:eastAsia="MS Mincho" w:hAnsi="Times New Roman" w:cs="Times New Roman"/>
          <w:kern w:val="0"/>
          <w:szCs w:val="24"/>
          <w14:ligatures w14:val="none"/>
        </w:rPr>
      </w:pPr>
      <w:r w:rsidRPr="005E3690">
        <w:rPr>
          <w:rFonts w:ascii="Times New Roman" w:eastAsia="MS Mincho" w:hAnsi="Times New Roman" w:cs="Times New Roman"/>
          <w:kern w:val="0"/>
          <w:szCs w:val="24"/>
          <w14:ligatures w14:val="none"/>
        </w:rPr>
        <w:t>L’objectif du dossier est d’ouvrir un espace de réflexion sur les métamorphoses du catholicisme à partir de cette notion de crise(s), entendue comme une catégorie analytique et comme un mode d’expérience structurant pour les fidèles, les institutions et les observateurs du religieux. En croisant les échelles et les disciplines, le dossier vise à saisir comment cette « </w:t>
      </w:r>
      <w:proofErr w:type="spellStart"/>
      <w:r w:rsidRPr="005E3690">
        <w:rPr>
          <w:rFonts w:ascii="Times New Roman" w:eastAsia="MS Mincho" w:hAnsi="Times New Roman" w:cs="Times New Roman"/>
          <w:kern w:val="0"/>
          <w:szCs w:val="24"/>
          <w14:ligatures w14:val="none"/>
        </w:rPr>
        <w:t>ecclésio</w:t>
      </w:r>
      <w:proofErr w:type="spellEnd"/>
      <w:r w:rsidRPr="005E3690">
        <w:rPr>
          <w:rFonts w:ascii="Times New Roman" w:eastAsia="MS Mincho" w:hAnsi="Times New Roman" w:cs="Times New Roman"/>
          <w:kern w:val="0"/>
          <w:szCs w:val="24"/>
          <w14:ligatures w14:val="none"/>
        </w:rPr>
        <w:t>-anxiété » contemporaine reconfigure les frontières du croire, de l’appartenance et de l’autorité dans le monde catholique.</w:t>
      </w:r>
    </w:p>
    <w:p w14:paraId="3CEF1257" w14:textId="0B672741" w:rsidR="00570D6C" w:rsidRPr="005E3690" w:rsidRDefault="009514B6" w:rsidP="00321DEA">
      <w:pPr>
        <w:spacing w:after="200" w:line="276" w:lineRule="auto"/>
        <w:jc w:val="both"/>
        <w:rPr>
          <w:rFonts w:ascii="Times New Roman" w:eastAsia="MS Mincho" w:hAnsi="Times New Roman" w:cs="Times New Roman"/>
          <w:kern w:val="0"/>
          <w:szCs w:val="24"/>
          <w14:ligatures w14:val="none"/>
        </w:rPr>
      </w:pPr>
      <w:r w:rsidRPr="005E3690">
        <w:rPr>
          <w:rFonts w:ascii="Times New Roman" w:eastAsia="MS Mincho" w:hAnsi="Times New Roman" w:cs="Times New Roman"/>
          <w:kern w:val="0"/>
          <w:szCs w:val="24"/>
          <w:lang w:val="fr-CH"/>
          <w14:ligatures w14:val="none"/>
        </w:rPr>
        <w:t xml:space="preserve">Ce dossier thématique entend ainsi interroger à la fois ces bouleversements, leurs effets intra et extra-catholiques, ainsi que les narratifs qui les accompagnent — souvent porteurs d’hypothèses séduisantes ou effrayantes mais réductrices —, dans une perspective résolument sociologique, tout en s’inscrivant dans la tradition d’interdisciplinarité et d’ouverture intellectuelle de </w:t>
      </w:r>
      <w:r w:rsidRPr="005E3690">
        <w:rPr>
          <w:rFonts w:ascii="Times New Roman" w:eastAsia="MS Mincho" w:hAnsi="Times New Roman" w:cs="Times New Roman"/>
          <w:i/>
          <w:iCs/>
          <w:kern w:val="0"/>
          <w:szCs w:val="24"/>
          <w:lang w:val="fr-CH"/>
          <w14:ligatures w14:val="none"/>
        </w:rPr>
        <w:t xml:space="preserve">Sociologie et sociétés. </w:t>
      </w:r>
      <w:r w:rsidR="00570D6C" w:rsidRPr="005E3690">
        <w:rPr>
          <w:rFonts w:ascii="Times New Roman" w:eastAsia="MS Mincho" w:hAnsi="Times New Roman" w:cs="Times New Roman"/>
          <w:kern w:val="0"/>
          <w:szCs w:val="24"/>
          <w14:ligatures w14:val="none"/>
        </w:rPr>
        <w:t xml:space="preserve">Il entend contribuer à une cartographie renouvelée des transformations du catholicisme, en croisant terrains empiriques variés (Nord/Sud, rural/urbain, centre/périphérie), échelles d’analyse </w:t>
      </w:r>
      <w:r w:rsidR="00570D6C" w:rsidRPr="005E3690">
        <w:rPr>
          <w:rFonts w:ascii="Times New Roman" w:eastAsia="MS Mincho" w:hAnsi="Times New Roman" w:cs="Times New Roman"/>
          <w:kern w:val="0"/>
          <w:szCs w:val="24"/>
          <w14:ligatures w14:val="none"/>
        </w:rPr>
        <w:lastRenderedPageBreak/>
        <w:t>(locale, nationale, transnationale) et dimensions d’observation (dogmatique, institutionnelle, expérientielle, affective).</w:t>
      </w:r>
    </w:p>
    <w:p w14:paraId="00BA0D50" w14:textId="4806A6D7" w:rsidR="00C54D9F" w:rsidRPr="00C54D9F" w:rsidRDefault="001B7BA5" w:rsidP="00C54D9F">
      <w:pPr>
        <w:spacing w:after="200" w:line="276" w:lineRule="auto"/>
        <w:jc w:val="both"/>
        <w:rPr>
          <w:rFonts w:eastAsia="MS Mincho"/>
          <w:kern w:val="0"/>
          <w14:ligatures w14:val="none"/>
        </w:rPr>
      </w:pPr>
      <w:r w:rsidRPr="001B7BA5">
        <w:rPr>
          <w:rFonts w:ascii="Times New Roman" w:eastAsia="MS Mincho" w:hAnsi="Times New Roman" w:cs="Times New Roman"/>
          <w:kern w:val="0"/>
          <w:szCs w:val="24"/>
          <w:lang w:val="fr-CH"/>
          <w14:ligatures w14:val="none"/>
        </w:rPr>
        <w:t xml:space="preserve">Ce dossier se veut également un écho contemporain au numéro publié par la revue en 1990, intitulé </w:t>
      </w:r>
      <w:hyperlink r:id="rId8" w:history="1">
        <w:r w:rsidRPr="001B7BA5">
          <w:rPr>
            <w:rStyle w:val="Hyperlien"/>
            <w:rFonts w:ascii="Times New Roman" w:eastAsia="MS Mincho" w:hAnsi="Times New Roman" w:cs="Times New Roman"/>
            <w:kern w:val="0"/>
            <w:szCs w:val="24"/>
            <w:lang w:val="fr-CH"/>
            <w14:ligatures w14:val="none"/>
          </w:rPr>
          <w:t>« Catholicisme et société contemporaine ».</w:t>
        </w:r>
      </w:hyperlink>
      <w:r w:rsidRPr="001B7BA5">
        <w:rPr>
          <w:rFonts w:ascii="Times New Roman" w:eastAsia="MS Mincho" w:hAnsi="Times New Roman" w:cs="Times New Roman"/>
          <w:kern w:val="0"/>
          <w:szCs w:val="24"/>
          <w:lang w:val="fr-CH"/>
          <w14:ligatures w14:val="none"/>
        </w:rPr>
        <w:t xml:space="preserve"> Trente-cinq ans plus tard, dans un monde traversé par de profondes recompositions religieuses, politiques et sociales, il apparaît nécessaire de rouvrir l’enquête sociologique sur l’Église catholique à la lumière des crises actuelles, en mobilisant des outils analytiques ajustés aux mutations contemporaines. Plus encore qu’à l’époque, il s’agit de rassembler des travaux fondés sur des terrains diversifiés — occidentaux comme non occidentaux — capables de croiser les échelles (locale, nationale, transnationale), d’articuler les niveaux d’analyse (doctrinal, institutionnel, expérientiel), et de mettre en lumière les tensions, les formes d’adaptation </w:t>
      </w:r>
      <w:r w:rsidRPr="00C54D9F">
        <w:rPr>
          <w:rFonts w:ascii="Times New Roman" w:eastAsia="MS Mincho" w:hAnsi="Times New Roman" w:cs="Times New Roman"/>
          <w:kern w:val="0"/>
          <w:szCs w:val="24"/>
          <w:lang w:val="fr-CH"/>
          <w14:ligatures w14:val="none"/>
        </w:rPr>
        <w:t>du pouvoir, des croyances et des processus de subjectivation à l’œuvre dans les transformations du catholicisme contemporain.</w:t>
      </w:r>
      <w:r w:rsidR="00387FFA" w:rsidRPr="00C54D9F">
        <w:rPr>
          <w:rFonts w:ascii="Times New Roman" w:eastAsia="Times New Roman" w:hAnsi="Times New Roman" w:cs="Times New Roman"/>
          <w:kern w:val="0"/>
          <w:szCs w:val="24"/>
          <w:lang w:eastAsia="fr-CA"/>
          <w14:ligatures w14:val="none"/>
        </w:rPr>
        <w:t xml:space="preserve"> </w:t>
      </w:r>
      <w:r w:rsidR="009F426F" w:rsidRPr="00C54D9F">
        <w:rPr>
          <w:rFonts w:ascii="Times New Roman" w:eastAsia="MS Mincho" w:hAnsi="Times New Roman" w:cs="Times New Roman"/>
          <w:kern w:val="0"/>
          <w:szCs w:val="24"/>
          <w14:ligatures w14:val="none"/>
        </w:rPr>
        <w:t>Dans cette perspective, le dossier affirme une volonté de décentrement épistémologique, en vue de contribuer à une sociologie du catholicisme moins autocentrée, capable de penser conjointement les périphéries, les marges et les configurations plurielles de l’institution, au-delà des seuls cadres européens et francophones.</w:t>
      </w:r>
      <w:r w:rsidR="00C54D9F" w:rsidRPr="00C54D9F">
        <w:rPr>
          <w:rFonts w:ascii="Times New Roman" w:eastAsia="Times New Roman" w:hAnsi="Times New Roman" w:cs="Times New Roman"/>
          <w:kern w:val="0"/>
          <w:szCs w:val="24"/>
          <w:lang w:eastAsia="fr-CA"/>
          <w14:ligatures w14:val="none"/>
        </w:rPr>
        <w:t xml:space="preserve"> </w:t>
      </w:r>
      <w:r w:rsidR="00C54D9F" w:rsidRPr="00C54D9F">
        <w:rPr>
          <w:rFonts w:ascii="Times New Roman" w:eastAsia="MS Mincho" w:hAnsi="Times New Roman" w:cs="Times New Roman"/>
          <w:kern w:val="0"/>
          <w14:ligatures w14:val="none"/>
        </w:rPr>
        <w:t>Ce décentrement implique de se tourner vers les formes populaires et contestataires de catholicisme, notamment en Amérique latine, en Afrique et en Asie, qui révèlent à la fois la plasticité du champ religieux catholique et ses tensions internes face aux dynamiques de syncrétisme</w:t>
      </w:r>
      <w:r w:rsidR="00AF5F45">
        <w:rPr>
          <w:rFonts w:ascii="Times New Roman" w:eastAsia="MS Mincho" w:hAnsi="Times New Roman" w:cs="Times New Roman"/>
          <w:kern w:val="0"/>
          <w14:ligatures w14:val="none"/>
        </w:rPr>
        <w:t xml:space="preserve"> (Spica, 2018)</w:t>
      </w:r>
      <w:r w:rsidR="00C54D9F" w:rsidRPr="00C54D9F">
        <w:rPr>
          <w:rFonts w:ascii="Times New Roman" w:eastAsia="MS Mincho" w:hAnsi="Times New Roman" w:cs="Times New Roman"/>
          <w:kern w:val="0"/>
          <w14:ligatures w14:val="none"/>
        </w:rPr>
        <w:t>, de pluralisation religieuse</w:t>
      </w:r>
      <w:r w:rsidR="00346DB0">
        <w:rPr>
          <w:rFonts w:ascii="Times New Roman" w:eastAsia="MS Mincho" w:hAnsi="Times New Roman" w:cs="Times New Roman"/>
          <w:kern w:val="0"/>
          <w14:ligatures w14:val="none"/>
        </w:rPr>
        <w:t xml:space="preserve"> (</w:t>
      </w:r>
      <w:proofErr w:type="spellStart"/>
      <w:r w:rsidR="00346DB0">
        <w:rPr>
          <w:rFonts w:ascii="Times New Roman" w:eastAsia="MS Mincho" w:hAnsi="Times New Roman" w:cs="Times New Roman"/>
          <w:kern w:val="0"/>
          <w14:ligatures w14:val="none"/>
        </w:rPr>
        <w:t>Thorsen</w:t>
      </w:r>
      <w:proofErr w:type="spellEnd"/>
      <w:r w:rsidR="00346DB0">
        <w:rPr>
          <w:rFonts w:ascii="Times New Roman" w:eastAsia="MS Mincho" w:hAnsi="Times New Roman" w:cs="Times New Roman"/>
          <w:kern w:val="0"/>
          <w14:ligatures w14:val="none"/>
        </w:rPr>
        <w:t>, 2023)</w:t>
      </w:r>
      <w:r w:rsidR="00C54D9F" w:rsidRPr="00C54D9F">
        <w:rPr>
          <w:rFonts w:ascii="Times New Roman" w:eastAsia="MS Mincho" w:hAnsi="Times New Roman" w:cs="Times New Roman"/>
          <w:kern w:val="0"/>
          <w14:ligatures w14:val="none"/>
        </w:rPr>
        <w:t xml:space="preserve"> et de réappropriation culturelle (</w:t>
      </w:r>
      <w:r w:rsidR="00777707" w:rsidRPr="00777707">
        <w:rPr>
          <w:rFonts w:ascii="Times New Roman" w:eastAsia="MS Mincho" w:hAnsi="Times New Roman" w:cs="Times New Roman"/>
          <w:kern w:val="0"/>
          <w14:ligatures w14:val="none"/>
        </w:rPr>
        <w:t>Casanova</w:t>
      </w:r>
      <w:r w:rsidR="00777707">
        <w:rPr>
          <w:rFonts w:ascii="Times New Roman" w:eastAsia="MS Mincho" w:hAnsi="Times New Roman" w:cs="Times New Roman"/>
          <w:kern w:val="0"/>
          <w14:ligatures w14:val="none"/>
        </w:rPr>
        <w:t>, 1994</w:t>
      </w:r>
      <w:r w:rsidR="00940D33">
        <w:rPr>
          <w:rFonts w:ascii="Times New Roman" w:eastAsia="MS Mincho" w:hAnsi="Times New Roman" w:cs="Times New Roman"/>
          <w:kern w:val="0"/>
          <w14:ligatures w14:val="none"/>
        </w:rPr>
        <w:t>, 2019</w:t>
      </w:r>
      <w:r w:rsidR="00777707">
        <w:rPr>
          <w:rFonts w:ascii="Times New Roman" w:eastAsia="MS Mincho" w:hAnsi="Times New Roman" w:cs="Times New Roman"/>
          <w:kern w:val="0"/>
          <w14:ligatures w14:val="none"/>
        </w:rPr>
        <w:t xml:space="preserve"> ;</w:t>
      </w:r>
      <w:r w:rsidR="00777707" w:rsidRPr="00777707">
        <w:rPr>
          <w:rFonts w:ascii="Times New Roman" w:eastAsia="MS Mincho" w:hAnsi="Times New Roman" w:cs="Times New Roman"/>
          <w:kern w:val="0"/>
          <w14:ligatures w14:val="none"/>
        </w:rPr>
        <w:t xml:space="preserve"> </w:t>
      </w:r>
      <w:r w:rsidR="006C6672" w:rsidRPr="006C6672">
        <w:rPr>
          <w:rFonts w:ascii="Times New Roman" w:eastAsia="MS Mincho" w:hAnsi="Times New Roman" w:cs="Times New Roman"/>
          <w:kern w:val="0"/>
          <w14:ligatures w14:val="none"/>
        </w:rPr>
        <w:t xml:space="preserve">Conway, 2021 ; </w:t>
      </w:r>
      <w:proofErr w:type="spellStart"/>
      <w:r w:rsidR="006C6672" w:rsidRPr="006C6672">
        <w:rPr>
          <w:rFonts w:ascii="Times New Roman" w:eastAsia="MS Mincho" w:hAnsi="Times New Roman" w:cs="Times New Roman"/>
          <w:kern w:val="0"/>
          <w14:ligatures w14:val="none"/>
        </w:rPr>
        <w:t>Blancarte</w:t>
      </w:r>
      <w:proofErr w:type="spellEnd"/>
      <w:r w:rsidR="006C6672" w:rsidRPr="006C6672">
        <w:rPr>
          <w:rFonts w:ascii="Times New Roman" w:eastAsia="MS Mincho" w:hAnsi="Times New Roman" w:cs="Times New Roman"/>
          <w:kern w:val="0"/>
          <w14:ligatures w14:val="none"/>
        </w:rPr>
        <w:t>, 2000</w:t>
      </w:r>
      <w:r w:rsidR="000A2DE7">
        <w:rPr>
          <w:rFonts w:ascii="Times New Roman" w:eastAsia="MS Mincho" w:hAnsi="Times New Roman" w:cs="Times New Roman"/>
          <w:kern w:val="0"/>
          <w14:ligatures w14:val="none"/>
        </w:rPr>
        <w:t>, 2009</w:t>
      </w:r>
      <w:r w:rsidR="006C6672" w:rsidRPr="006C6672">
        <w:rPr>
          <w:rFonts w:ascii="Times New Roman" w:eastAsia="MS Mincho" w:hAnsi="Times New Roman" w:cs="Times New Roman"/>
          <w:kern w:val="0"/>
          <w14:ligatures w14:val="none"/>
        </w:rPr>
        <w:t xml:space="preserve"> ; </w:t>
      </w:r>
      <w:r w:rsidR="00B81DD4" w:rsidRPr="00B81DD4">
        <w:rPr>
          <w:rFonts w:ascii="Times New Roman" w:eastAsia="MS Mincho" w:hAnsi="Times New Roman" w:cs="Times New Roman"/>
          <w:kern w:val="0"/>
          <w14:ligatures w14:val="none"/>
        </w:rPr>
        <w:t xml:space="preserve">De la Torre </w:t>
      </w:r>
      <w:r w:rsidR="00B81DD4">
        <w:rPr>
          <w:rFonts w:ascii="Times New Roman" w:eastAsia="MS Mincho" w:hAnsi="Times New Roman" w:cs="Times New Roman"/>
          <w:kern w:val="0"/>
          <w14:ligatures w14:val="none"/>
        </w:rPr>
        <w:t xml:space="preserve">et </w:t>
      </w:r>
      <w:r w:rsidR="006C6672" w:rsidRPr="006C6672">
        <w:rPr>
          <w:rFonts w:ascii="Times New Roman" w:eastAsia="MS Mincho" w:hAnsi="Times New Roman" w:cs="Times New Roman"/>
          <w:kern w:val="0"/>
          <w14:ligatures w14:val="none"/>
        </w:rPr>
        <w:t xml:space="preserve">Gutiérrez </w:t>
      </w:r>
      <w:proofErr w:type="spellStart"/>
      <w:r w:rsidR="006C6672" w:rsidRPr="006C6672">
        <w:rPr>
          <w:rFonts w:ascii="Times New Roman" w:eastAsia="MS Mincho" w:hAnsi="Times New Roman" w:cs="Times New Roman"/>
          <w:kern w:val="0"/>
          <w14:ligatures w14:val="none"/>
        </w:rPr>
        <w:t>Zúñiga</w:t>
      </w:r>
      <w:proofErr w:type="spellEnd"/>
      <w:r w:rsidR="006C6672" w:rsidRPr="006C6672">
        <w:rPr>
          <w:rFonts w:ascii="Times New Roman" w:eastAsia="MS Mincho" w:hAnsi="Times New Roman" w:cs="Times New Roman"/>
          <w:kern w:val="0"/>
          <w14:ligatures w14:val="none"/>
        </w:rPr>
        <w:t>, 20</w:t>
      </w:r>
      <w:r w:rsidR="00B81DD4">
        <w:rPr>
          <w:rFonts w:ascii="Times New Roman" w:eastAsia="MS Mincho" w:hAnsi="Times New Roman" w:cs="Times New Roman"/>
          <w:kern w:val="0"/>
          <w14:ligatures w14:val="none"/>
        </w:rPr>
        <w:t>2</w:t>
      </w:r>
      <w:r w:rsidR="006C6672" w:rsidRPr="006C6672">
        <w:rPr>
          <w:rFonts w:ascii="Times New Roman" w:eastAsia="MS Mincho" w:hAnsi="Times New Roman" w:cs="Times New Roman"/>
          <w:kern w:val="0"/>
          <w14:ligatures w14:val="none"/>
        </w:rPr>
        <w:t>3</w:t>
      </w:r>
      <w:r w:rsidR="006C6672">
        <w:rPr>
          <w:rFonts w:ascii="Times New Roman" w:eastAsia="MS Mincho" w:hAnsi="Times New Roman" w:cs="Times New Roman"/>
          <w:kern w:val="0"/>
          <w14:ligatures w14:val="none"/>
        </w:rPr>
        <w:t xml:space="preserve"> ;</w:t>
      </w:r>
      <w:r w:rsidR="006C6672" w:rsidRPr="006C6672">
        <w:rPr>
          <w:rFonts w:ascii="Times New Roman" w:eastAsia="MS Mincho" w:hAnsi="Times New Roman" w:cs="Times New Roman"/>
          <w:kern w:val="0"/>
          <w14:ligatures w14:val="none"/>
        </w:rPr>
        <w:t xml:space="preserve"> </w:t>
      </w:r>
      <w:proofErr w:type="spellStart"/>
      <w:r w:rsidR="00C54D9F" w:rsidRPr="00C54D9F">
        <w:rPr>
          <w:rFonts w:ascii="Times New Roman" w:eastAsia="MS Mincho" w:hAnsi="Times New Roman" w:cs="Times New Roman"/>
          <w:kern w:val="0"/>
          <w14:ligatures w14:val="none"/>
        </w:rPr>
        <w:t>Orellana</w:t>
      </w:r>
      <w:proofErr w:type="spellEnd"/>
      <w:r w:rsidR="00C54D9F" w:rsidRPr="00C54D9F">
        <w:rPr>
          <w:rFonts w:ascii="Times New Roman" w:eastAsia="MS Mincho" w:hAnsi="Times New Roman" w:cs="Times New Roman"/>
          <w:kern w:val="0"/>
          <w14:ligatures w14:val="none"/>
        </w:rPr>
        <w:t xml:space="preserve">, 2024). </w:t>
      </w:r>
    </w:p>
    <w:p w14:paraId="6A564B8B" w14:textId="77777777" w:rsidR="00131BAD" w:rsidRDefault="00131BAD" w:rsidP="006175ED">
      <w:pPr>
        <w:spacing w:after="200" w:line="276" w:lineRule="auto"/>
        <w:jc w:val="both"/>
        <w:rPr>
          <w:rFonts w:ascii="Times New Roman" w:eastAsia="MS Mincho" w:hAnsi="Times New Roman" w:cs="Times New Roman"/>
          <w:b/>
          <w:bCs/>
          <w:kern w:val="0"/>
          <w:szCs w:val="24"/>
          <w14:ligatures w14:val="none"/>
        </w:rPr>
      </w:pPr>
    </w:p>
    <w:p w14:paraId="21954977" w14:textId="430322AE" w:rsidR="006175ED" w:rsidRPr="006175ED" w:rsidRDefault="006175ED" w:rsidP="006175ED">
      <w:pPr>
        <w:spacing w:after="200" w:line="276" w:lineRule="auto"/>
        <w:jc w:val="both"/>
        <w:rPr>
          <w:rFonts w:ascii="Times New Roman" w:eastAsia="MS Mincho" w:hAnsi="Times New Roman" w:cs="Times New Roman"/>
          <w:b/>
          <w:bCs/>
          <w:kern w:val="0"/>
          <w:szCs w:val="24"/>
          <w14:ligatures w14:val="none"/>
        </w:rPr>
      </w:pPr>
      <w:r w:rsidRPr="006175ED">
        <w:rPr>
          <w:rFonts w:ascii="Times New Roman" w:eastAsia="MS Mincho" w:hAnsi="Times New Roman" w:cs="Times New Roman"/>
          <w:b/>
          <w:bCs/>
          <w:kern w:val="0"/>
          <w:szCs w:val="24"/>
          <w14:ligatures w14:val="none"/>
        </w:rPr>
        <w:t>Axes thématiques (non exhaustifs)</w:t>
      </w:r>
    </w:p>
    <w:p w14:paraId="773022AF" w14:textId="77777777" w:rsidR="006175ED" w:rsidRPr="006175ED" w:rsidRDefault="006175ED" w:rsidP="006175ED">
      <w:pPr>
        <w:spacing w:after="200" w:line="276" w:lineRule="auto"/>
        <w:jc w:val="both"/>
        <w:rPr>
          <w:rFonts w:ascii="Times New Roman" w:eastAsia="MS Mincho" w:hAnsi="Times New Roman" w:cs="Times New Roman"/>
          <w:kern w:val="0"/>
          <w:szCs w:val="24"/>
          <w14:ligatures w14:val="none"/>
        </w:rPr>
      </w:pPr>
      <w:r w:rsidRPr="006175ED">
        <w:rPr>
          <w:rFonts w:ascii="Times New Roman" w:eastAsia="MS Mincho" w:hAnsi="Times New Roman" w:cs="Times New Roman"/>
          <w:kern w:val="0"/>
          <w:szCs w:val="24"/>
          <w14:ligatures w14:val="none"/>
        </w:rPr>
        <w:t>Les propositions pourront s’inscrire dans l’un ou plusieurs des axes suivants. Ceux-ci n’ont pas vocation à baliser strictement les contributions, mais à suggérer quelques pistes de réflexion à partir des crises traversant aujourd’hui le catholicisme.</w:t>
      </w:r>
    </w:p>
    <w:p w14:paraId="0CAF8638" w14:textId="77777777" w:rsidR="006175ED" w:rsidRPr="006175ED" w:rsidRDefault="006175ED" w:rsidP="006175ED">
      <w:pPr>
        <w:spacing w:after="200" w:line="276" w:lineRule="auto"/>
        <w:jc w:val="both"/>
        <w:rPr>
          <w:rFonts w:ascii="Times New Roman" w:eastAsia="MS Mincho" w:hAnsi="Times New Roman" w:cs="Times New Roman"/>
          <w:b/>
          <w:bCs/>
          <w:kern w:val="0"/>
          <w:szCs w:val="24"/>
          <w14:ligatures w14:val="none"/>
        </w:rPr>
      </w:pPr>
    </w:p>
    <w:p w14:paraId="44BCC286" w14:textId="77777777" w:rsidR="006175ED" w:rsidRPr="006175ED" w:rsidRDefault="006175ED" w:rsidP="006175ED">
      <w:pPr>
        <w:spacing w:after="200" w:line="276" w:lineRule="auto"/>
        <w:jc w:val="both"/>
        <w:rPr>
          <w:rFonts w:ascii="Times New Roman" w:eastAsia="MS Mincho" w:hAnsi="Times New Roman" w:cs="Times New Roman"/>
          <w:b/>
          <w:bCs/>
          <w:kern w:val="0"/>
          <w:szCs w:val="24"/>
          <w14:ligatures w14:val="none"/>
        </w:rPr>
      </w:pPr>
      <w:r w:rsidRPr="006175ED">
        <w:rPr>
          <w:rFonts w:ascii="Times New Roman" w:eastAsia="MS Mincho" w:hAnsi="Times New Roman" w:cs="Times New Roman"/>
          <w:b/>
          <w:bCs/>
          <w:kern w:val="0"/>
          <w:szCs w:val="24"/>
          <w14:ligatures w14:val="none"/>
        </w:rPr>
        <w:t>1. Autorité, gouvernance et scandales</w:t>
      </w:r>
    </w:p>
    <w:p w14:paraId="69ABB591" w14:textId="2D29D8A4" w:rsidR="006175ED" w:rsidRPr="00D13D51" w:rsidRDefault="006175ED" w:rsidP="006175ED">
      <w:pPr>
        <w:spacing w:after="200" w:line="276" w:lineRule="auto"/>
        <w:jc w:val="both"/>
        <w:rPr>
          <w:rFonts w:ascii="Times New Roman" w:eastAsia="MS Mincho" w:hAnsi="Times New Roman" w:cs="Times New Roman"/>
          <w:kern w:val="0"/>
          <w:szCs w:val="24"/>
          <w14:ligatures w14:val="none"/>
        </w:rPr>
      </w:pPr>
      <w:r w:rsidRPr="00D13D51">
        <w:rPr>
          <w:rFonts w:ascii="Times New Roman" w:eastAsia="MS Mincho" w:hAnsi="Times New Roman" w:cs="Times New Roman"/>
          <w:kern w:val="0"/>
          <w:szCs w:val="24"/>
          <w14:ligatures w14:val="none"/>
        </w:rPr>
        <w:t>Ce premier axe regroupe les travaux portant sur les formes de mise en crise de l’autorité ecclésiale, qu’il s’agisse de crises de gouvernance, de scandales d’abus sexuels et spirituels (</w:t>
      </w:r>
      <w:proofErr w:type="spellStart"/>
      <w:r w:rsidRPr="00D13D51">
        <w:rPr>
          <w:rFonts w:ascii="Times New Roman" w:eastAsia="MS Mincho" w:hAnsi="Times New Roman" w:cs="Times New Roman"/>
          <w:kern w:val="0"/>
          <w:szCs w:val="24"/>
          <w14:ligatures w14:val="none"/>
        </w:rPr>
        <w:t>Keeanan</w:t>
      </w:r>
      <w:proofErr w:type="spellEnd"/>
      <w:r w:rsidRPr="00D13D51">
        <w:rPr>
          <w:rFonts w:ascii="Times New Roman" w:eastAsia="MS Mincho" w:hAnsi="Times New Roman" w:cs="Times New Roman"/>
          <w:kern w:val="0"/>
          <w:szCs w:val="24"/>
          <w14:ligatures w14:val="none"/>
        </w:rPr>
        <w:t xml:space="preserve">, 2011 ; </w:t>
      </w:r>
      <w:r w:rsidR="00DA6141">
        <w:rPr>
          <w:rFonts w:ascii="Times New Roman" w:eastAsia="MS Mincho" w:hAnsi="Times New Roman" w:cs="Times New Roman"/>
          <w:kern w:val="0"/>
          <w:szCs w:val="24"/>
          <w14:ligatures w14:val="none"/>
        </w:rPr>
        <w:t xml:space="preserve">Conway, 2014a ; </w:t>
      </w:r>
      <w:r w:rsidRPr="00D13D51">
        <w:rPr>
          <w:rFonts w:ascii="Times New Roman" w:eastAsia="MS Mincho" w:hAnsi="Times New Roman" w:cs="Times New Roman"/>
          <w:kern w:val="0"/>
          <w:szCs w:val="24"/>
          <w14:ligatures w14:val="none"/>
        </w:rPr>
        <w:t xml:space="preserve">Béraud, 2021 ; </w:t>
      </w:r>
      <w:proofErr w:type="spellStart"/>
      <w:r w:rsidRPr="00D13D51">
        <w:rPr>
          <w:rFonts w:ascii="Times New Roman" w:eastAsia="MS Mincho" w:hAnsi="Times New Roman" w:cs="Times New Roman"/>
          <w:kern w:val="0"/>
          <w:szCs w:val="24"/>
          <w14:ligatures w14:val="none"/>
        </w:rPr>
        <w:t>Desmazières</w:t>
      </w:r>
      <w:proofErr w:type="spellEnd"/>
      <w:r w:rsidRPr="00D13D51">
        <w:rPr>
          <w:rFonts w:ascii="Times New Roman" w:eastAsia="MS Mincho" w:hAnsi="Times New Roman" w:cs="Times New Roman"/>
          <w:kern w:val="0"/>
          <w:szCs w:val="24"/>
          <w14:ligatures w14:val="none"/>
        </w:rPr>
        <w:t xml:space="preserve">, 2024 ; CIASE, 2021 ; </w:t>
      </w:r>
      <w:proofErr w:type="spellStart"/>
      <w:r w:rsidRPr="00D13D51">
        <w:rPr>
          <w:rFonts w:ascii="Times New Roman" w:eastAsia="MS Mincho" w:hAnsi="Times New Roman" w:cs="Times New Roman"/>
          <w:kern w:val="0"/>
          <w:szCs w:val="24"/>
          <w14:ligatures w14:val="none"/>
        </w:rPr>
        <w:t>Hoyeau</w:t>
      </w:r>
      <w:proofErr w:type="spellEnd"/>
      <w:r w:rsidRPr="00D13D51">
        <w:rPr>
          <w:rFonts w:ascii="Times New Roman" w:eastAsia="MS Mincho" w:hAnsi="Times New Roman" w:cs="Times New Roman"/>
          <w:kern w:val="0"/>
          <w:szCs w:val="24"/>
          <w14:ligatures w14:val="none"/>
        </w:rPr>
        <w:t>, 2021), ou de tensions autour des dispositifs de régulation, de silence ou de contrôle</w:t>
      </w:r>
      <w:r w:rsidR="00682B0D">
        <w:rPr>
          <w:rFonts w:ascii="Times New Roman" w:eastAsia="MS Mincho" w:hAnsi="Times New Roman" w:cs="Times New Roman"/>
          <w:kern w:val="0"/>
          <w:szCs w:val="24"/>
          <w14:ligatures w14:val="none"/>
        </w:rPr>
        <w:t xml:space="preserve"> (</w:t>
      </w:r>
      <w:r w:rsidR="008F66B9">
        <w:rPr>
          <w:rFonts w:ascii="Times New Roman" w:eastAsia="MS Mincho" w:hAnsi="Times New Roman" w:cs="Times New Roman"/>
          <w:kern w:val="0"/>
          <w:szCs w:val="24"/>
          <w14:ligatures w14:val="none"/>
        </w:rPr>
        <w:t>Bautista, 2020 ; M</w:t>
      </w:r>
      <w:r w:rsidR="00682B0D">
        <w:rPr>
          <w:rFonts w:ascii="Times New Roman" w:eastAsia="MS Mincho" w:hAnsi="Times New Roman" w:cs="Times New Roman"/>
          <w:kern w:val="0"/>
          <w:szCs w:val="24"/>
          <w14:ligatures w14:val="none"/>
        </w:rPr>
        <w:t>orello, 2015</w:t>
      </w:r>
      <w:r w:rsidR="0088268D">
        <w:rPr>
          <w:rFonts w:ascii="Times New Roman" w:eastAsia="MS Mincho" w:hAnsi="Times New Roman" w:cs="Times New Roman"/>
          <w:kern w:val="0"/>
          <w:szCs w:val="24"/>
          <w14:ligatures w14:val="none"/>
        </w:rPr>
        <w:t xml:space="preserve"> ;</w:t>
      </w:r>
      <w:r w:rsidR="00D17F2B">
        <w:rPr>
          <w:rFonts w:ascii="Times New Roman" w:eastAsia="MS Mincho" w:hAnsi="Times New Roman" w:cs="Times New Roman"/>
          <w:kern w:val="0"/>
          <w:szCs w:val="24"/>
          <w14:ligatures w14:val="none"/>
        </w:rPr>
        <w:t xml:space="preserve"> </w:t>
      </w:r>
      <w:proofErr w:type="spellStart"/>
      <w:r w:rsidR="00D17F2B">
        <w:rPr>
          <w:rFonts w:ascii="Times New Roman" w:eastAsia="MS Mincho" w:hAnsi="Times New Roman" w:cs="Times New Roman"/>
          <w:kern w:val="0"/>
          <w:szCs w:val="24"/>
          <w14:ligatures w14:val="none"/>
        </w:rPr>
        <w:t>Blancarte</w:t>
      </w:r>
      <w:proofErr w:type="spellEnd"/>
      <w:r w:rsidR="00D17F2B">
        <w:rPr>
          <w:rFonts w:ascii="Times New Roman" w:eastAsia="MS Mincho" w:hAnsi="Times New Roman" w:cs="Times New Roman"/>
          <w:kern w:val="0"/>
          <w:szCs w:val="24"/>
          <w14:ligatures w14:val="none"/>
        </w:rPr>
        <w:t>, 2009)</w:t>
      </w:r>
      <w:r w:rsidRPr="00D13D51">
        <w:rPr>
          <w:rFonts w:ascii="Times New Roman" w:eastAsia="MS Mincho" w:hAnsi="Times New Roman" w:cs="Times New Roman"/>
          <w:kern w:val="0"/>
          <w:szCs w:val="24"/>
          <w14:ligatures w14:val="none"/>
        </w:rPr>
        <w:t xml:space="preserve">. Les recompositions du pouvoir religieux, les figures charismatiques en déclin ou en émergence, les modalités de </w:t>
      </w:r>
      <w:r w:rsidRPr="00D13D51">
        <w:rPr>
          <w:rFonts w:ascii="Times New Roman" w:eastAsia="MS Mincho" w:hAnsi="Times New Roman" w:cs="Times New Roman"/>
          <w:kern w:val="0"/>
          <w:szCs w:val="24"/>
          <w14:ligatures w14:val="none"/>
        </w:rPr>
        <w:lastRenderedPageBreak/>
        <w:t>restauration ou de contestation de la légitimité cléricale pourront notamment être explorées.</w:t>
      </w:r>
    </w:p>
    <w:p w14:paraId="7B615FC7" w14:textId="77777777" w:rsidR="006175ED" w:rsidRPr="00D13D51" w:rsidRDefault="006175ED" w:rsidP="006175ED">
      <w:pPr>
        <w:spacing w:after="200" w:line="276" w:lineRule="auto"/>
        <w:jc w:val="both"/>
        <w:rPr>
          <w:rFonts w:ascii="Times New Roman" w:eastAsia="MS Mincho" w:hAnsi="Times New Roman" w:cs="Times New Roman"/>
          <w:kern w:val="0"/>
          <w:szCs w:val="24"/>
          <w14:ligatures w14:val="none"/>
        </w:rPr>
      </w:pPr>
    </w:p>
    <w:p w14:paraId="61A448E8" w14:textId="77777777" w:rsidR="006175ED" w:rsidRPr="006175ED" w:rsidRDefault="006175ED" w:rsidP="006175ED">
      <w:pPr>
        <w:spacing w:after="200" w:line="276" w:lineRule="auto"/>
        <w:jc w:val="both"/>
        <w:rPr>
          <w:rFonts w:ascii="Times New Roman" w:eastAsia="MS Mincho" w:hAnsi="Times New Roman" w:cs="Times New Roman"/>
          <w:b/>
          <w:bCs/>
          <w:kern w:val="0"/>
          <w:szCs w:val="24"/>
          <w14:ligatures w14:val="none"/>
        </w:rPr>
      </w:pPr>
      <w:r w:rsidRPr="006175ED">
        <w:rPr>
          <w:rFonts w:ascii="Times New Roman" w:eastAsia="MS Mincho" w:hAnsi="Times New Roman" w:cs="Times New Roman"/>
          <w:b/>
          <w:bCs/>
          <w:kern w:val="0"/>
          <w:szCs w:val="24"/>
          <w14:ligatures w14:val="none"/>
        </w:rPr>
        <w:t>2. Vocations, figures ministérielles et recompositions des rôles</w:t>
      </w:r>
    </w:p>
    <w:p w14:paraId="3988D2D4" w14:textId="2225472B" w:rsidR="006175ED" w:rsidRPr="00D13D51" w:rsidRDefault="006175ED" w:rsidP="006175ED">
      <w:pPr>
        <w:spacing w:after="200" w:line="276" w:lineRule="auto"/>
        <w:jc w:val="both"/>
        <w:rPr>
          <w:rFonts w:ascii="Times New Roman" w:eastAsia="MS Mincho" w:hAnsi="Times New Roman" w:cs="Times New Roman"/>
          <w:kern w:val="0"/>
          <w:szCs w:val="24"/>
          <w14:ligatures w14:val="none"/>
        </w:rPr>
      </w:pPr>
      <w:r w:rsidRPr="00D13D51">
        <w:rPr>
          <w:rFonts w:ascii="Times New Roman" w:eastAsia="MS Mincho" w:hAnsi="Times New Roman" w:cs="Times New Roman"/>
          <w:kern w:val="0"/>
          <w:szCs w:val="24"/>
          <w14:ligatures w14:val="none"/>
        </w:rPr>
        <w:t>Ce volet s’intéresse aux mutations des configurations vocationnelles et des fonctions pastorales, dans un contexte de chute des vocations et de vieillissement du clergé (</w:t>
      </w:r>
      <w:proofErr w:type="spellStart"/>
      <w:r w:rsidRPr="00D13D51">
        <w:rPr>
          <w:rFonts w:ascii="Times New Roman" w:eastAsia="MS Mincho" w:hAnsi="Times New Roman" w:cs="Times New Roman"/>
          <w:kern w:val="0"/>
          <w:szCs w:val="24"/>
          <w14:ligatures w14:val="none"/>
        </w:rPr>
        <w:t>Hoge</w:t>
      </w:r>
      <w:proofErr w:type="spellEnd"/>
      <w:r w:rsidRPr="00D13D51">
        <w:rPr>
          <w:rFonts w:ascii="Times New Roman" w:eastAsia="MS Mincho" w:hAnsi="Times New Roman" w:cs="Times New Roman"/>
          <w:kern w:val="0"/>
          <w:szCs w:val="24"/>
          <w14:ligatures w14:val="none"/>
        </w:rPr>
        <w:t xml:space="preserve">, 2006 ; Foisy, 2018 ; </w:t>
      </w:r>
      <w:proofErr w:type="spellStart"/>
      <w:r w:rsidRPr="00D13D51">
        <w:rPr>
          <w:rFonts w:ascii="Times New Roman" w:eastAsia="MS Mincho" w:hAnsi="Times New Roman" w:cs="Times New Roman"/>
          <w:kern w:val="0"/>
          <w:szCs w:val="24"/>
          <w14:ligatures w14:val="none"/>
        </w:rPr>
        <w:t>Join</w:t>
      </w:r>
      <w:proofErr w:type="spellEnd"/>
      <w:r w:rsidRPr="00D13D51">
        <w:rPr>
          <w:rFonts w:ascii="Times New Roman" w:eastAsia="MS Mincho" w:hAnsi="Times New Roman" w:cs="Times New Roman"/>
          <w:kern w:val="0"/>
          <w:szCs w:val="24"/>
          <w14:ligatures w14:val="none"/>
        </w:rPr>
        <w:t xml:space="preserve">-Lambert, 2023). Il accueille des travaux sur les formes de mission inversée, la montée en responsabilité des laïcs, les figures sacerdotales </w:t>
      </w:r>
      <w:r w:rsidRPr="00776933">
        <w:rPr>
          <w:rFonts w:ascii="Times New Roman" w:eastAsia="MS Mincho" w:hAnsi="Times New Roman" w:cs="Times New Roman"/>
          <w:kern w:val="0"/>
          <w:szCs w:val="24"/>
          <w14:ligatures w14:val="none"/>
        </w:rPr>
        <w:t>contemporaines et les modèles alternatifs de ministère. Les questions de genre, d’ethni</w:t>
      </w:r>
      <w:r w:rsidRPr="004F61CF">
        <w:rPr>
          <w:rFonts w:ascii="Times New Roman" w:eastAsia="MS Mincho" w:hAnsi="Times New Roman" w:cs="Times New Roman"/>
          <w:kern w:val="0"/>
          <w:szCs w:val="24"/>
          <w14:ligatures w14:val="none"/>
        </w:rPr>
        <w:t xml:space="preserve">cité et de géopolitique dans la redistribution des rôles ecclésiaux </w:t>
      </w:r>
      <w:r w:rsidR="00776933" w:rsidRPr="004F61CF">
        <w:rPr>
          <w:rFonts w:ascii="Times New Roman" w:eastAsia="MS Mincho" w:hAnsi="Times New Roman" w:cs="Times New Roman"/>
          <w:kern w:val="0"/>
          <w:szCs w:val="24"/>
          <w14:ligatures w14:val="none"/>
        </w:rPr>
        <w:t>ou les transformations</w:t>
      </w:r>
      <w:r w:rsidR="00882CE5" w:rsidRPr="004F61CF">
        <w:rPr>
          <w:rFonts w:ascii="Times New Roman" w:eastAsia="MS Mincho" w:hAnsi="Times New Roman" w:cs="Times New Roman"/>
          <w:kern w:val="0"/>
          <w:szCs w:val="24"/>
          <w14:ligatures w14:val="none"/>
        </w:rPr>
        <w:t xml:space="preserve"> d</w:t>
      </w:r>
      <w:r w:rsidR="00776933" w:rsidRPr="004F61CF">
        <w:rPr>
          <w:rFonts w:ascii="Times New Roman" w:eastAsia="MS Mincho" w:hAnsi="Times New Roman" w:cs="Times New Roman"/>
          <w:kern w:val="0"/>
          <w:szCs w:val="24"/>
          <w14:ligatures w14:val="none"/>
        </w:rPr>
        <w:t>es</w:t>
      </w:r>
      <w:r w:rsidR="00882CE5" w:rsidRPr="004F61CF">
        <w:rPr>
          <w:rFonts w:ascii="Times New Roman" w:eastAsia="MS Mincho" w:hAnsi="Times New Roman" w:cs="Times New Roman"/>
          <w:kern w:val="0"/>
          <w:szCs w:val="24"/>
          <w14:ligatures w14:val="none"/>
        </w:rPr>
        <w:t xml:space="preserve"> ministère</w:t>
      </w:r>
      <w:r w:rsidR="00776933" w:rsidRPr="004F61CF">
        <w:rPr>
          <w:rFonts w:ascii="Times New Roman" w:eastAsia="MS Mincho" w:hAnsi="Times New Roman" w:cs="Times New Roman"/>
          <w:kern w:val="0"/>
          <w:szCs w:val="24"/>
          <w14:ligatures w14:val="none"/>
        </w:rPr>
        <w:t>s</w:t>
      </w:r>
      <w:r w:rsidR="00882CE5" w:rsidRPr="004F61CF">
        <w:rPr>
          <w:rFonts w:ascii="Times New Roman" w:eastAsia="MS Mincho" w:hAnsi="Times New Roman" w:cs="Times New Roman"/>
          <w:kern w:val="0"/>
          <w:szCs w:val="24"/>
          <w14:ligatures w14:val="none"/>
        </w:rPr>
        <w:t xml:space="preserve"> dans des configurations diasporiques ou postcoloniales</w:t>
      </w:r>
      <w:r w:rsidR="00776933" w:rsidRPr="004F61CF">
        <w:rPr>
          <w:rFonts w:ascii="Times New Roman" w:hAnsi="Times New Roman" w:cs="Times New Roman"/>
        </w:rPr>
        <w:t xml:space="preserve"> pourront aussi y être abordées (</w:t>
      </w:r>
      <w:proofErr w:type="spellStart"/>
      <w:r w:rsidR="004F61CF" w:rsidRPr="004F61CF">
        <w:rPr>
          <w:rFonts w:ascii="Times New Roman" w:hAnsi="Times New Roman" w:cs="Times New Roman"/>
        </w:rPr>
        <w:t>Palacios</w:t>
      </w:r>
      <w:proofErr w:type="spellEnd"/>
      <w:r w:rsidR="004F61CF" w:rsidRPr="004F61CF">
        <w:rPr>
          <w:rFonts w:ascii="Times New Roman" w:hAnsi="Times New Roman" w:cs="Times New Roman"/>
        </w:rPr>
        <w:t xml:space="preserve">, 2007 ; </w:t>
      </w:r>
      <w:proofErr w:type="spellStart"/>
      <w:r w:rsidR="00776933" w:rsidRPr="004F61CF">
        <w:rPr>
          <w:rFonts w:ascii="Times New Roman" w:eastAsia="MS Mincho" w:hAnsi="Times New Roman" w:cs="Times New Roman"/>
          <w:kern w:val="0"/>
          <w:szCs w:val="24"/>
          <w14:ligatures w14:val="none"/>
        </w:rPr>
        <w:t>Vaidyanathan</w:t>
      </w:r>
      <w:proofErr w:type="spellEnd"/>
      <w:r w:rsidR="00E55E23" w:rsidRPr="004F61CF">
        <w:rPr>
          <w:rFonts w:ascii="Times New Roman" w:eastAsia="MS Mincho" w:hAnsi="Times New Roman" w:cs="Times New Roman"/>
          <w:kern w:val="0"/>
          <w:szCs w:val="24"/>
          <w14:ligatures w14:val="none"/>
        </w:rPr>
        <w:t>, 2019</w:t>
      </w:r>
      <w:r w:rsidR="004F61CF">
        <w:rPr>
          <w:rFonts w:ascii="Times New Roman" w:eastAsia="MS Mincho" w:hAnsi="Times New Roman" w:cs="Times New Roman"/>
          <w:kern w:val="0"/>
          <w:szCs w:val="24"/>
          <w14:ligatures w14:val="none"/>
        </w:rPr>
        <w:t xml:space="preserve">). </w:t>
      </w:r>
    </w:p>
    <w:p w14:paraId="510CE70E" w14:textId="77777777" w:rsidR="006175ED" w:rsidRDefault="006175ED" w:rsidP="006175ED">
      <w:pPr>
        <w:spacing w:after="200" w:line="276" w:lineRule="auto"/>
        <w:jc w:val="both"/>
        <w:rPr>
          <w:rFonts w:ascii="Times New Roman" w:eastAsia="MS Mincho" w:hAnsi="Times New Roman" w:cs="Times New Roman"/>
          <w:b/>
          <w:bCs/>
          <w:kern w:val="0"/>
          <w:szCs w:val="24"/>
          <w14:ligatures w14:val="none"/>
        </w:rPr>
      </w:pPr>
    </w:p>
    <w:p w14:paraId="7708EE55" w14:textId="77777777" w:rsidR="006175ED" w:rsidRPr="006175ED" w:rsidRDefault="006175ED" w:rsidP="006175ED">
      <w:pPr>
        <w:spacing w:after="200" w:line="276" w:lineRule="auto"/>
        <w:jc w:val="both"/>
        <w:rPr>
          <w:rFonts w:ascii="Times New Roman" w:eastAsia="MS Mincho" w:hAnsi="Times New Roman" w:cs="Times New Roman"/>
          <w:b/>
          <w:bCs/>
          <w:kern w:val="0"/>
          <w:szCs w:val="24"/>
          <w14:ligatures w14:val="none"/>
        </w:rPr>
      </w:pPr>
      <w:r w:rsidRPr="006175ED">
        <w:rPr>
          <w:rFonts w:ascii="Times New Roman" w:eastAsia="MS Mincho" w:hAnsi="Times New Roman" w:cs="Times New Roman"/>
          <w:b/>
          <w:bCs/>
          <w:kern w:val="0"/>
          <w:szCs w:val="24"/>
          <w14:ligatures w14:val="none"/>
        </w:rPr>
        <w:t>3. Normes doctrinales, sexualités et identités</w:t>
      </w:r>
    </w:p>
    <w:p w14:paraId="62B25B16" w14:textId="37C0E97E" w:rsidR="006175ED" w:rsidRPr="00D13D51" w:rsidRDefault="006175ED" w:rsidP="006175ED">
      <w:pPr>
        <w:spacing w:after="200" w:line="276" w:lineRule="auto"/>
        <w:jc w:val="both"/>
        <w:rPr>
          <w:rFonts w:ascii="Times New Roman" w:eastAsia="MS Mincho" w:hAnsi="Times New Roman" w:cs="Times New Roman"/>
          <w:kern w:val="0"/>
          <w:szCs w:val="24"/>
          <w14:ligatures w14:val="none"/>
        </w:rPr>
      </w:pPr>
      <w:r w:rsidRPr="00D13D51">
        <w:rPr>
          <w:rFonts w:ascii="Times New Roman" w:eastAsia="MS Mincho" w:hAnsi="Times New Roman" w:cs="Times New Roman"/>
          <w:kern w:val="0"/>
          <w:szCs w:val="24"/>
          <w14:ligatures w14:val="none"/>
        </w:rPr>
        <w:t>Le catholicisme continue de jouer un rôle central dans la production des normes sexuelles et genrées (Rochefort et Sanaa, 2013). Ce troisième axe accueille des contributions portant sur les tensions entre tradition doctrinale et pratiques d’ajustement pastoral (</w:t>
      </w:r>
      <w:proofErr w:type="spellStart"/>
      <w:r w:rsidRPr="00D13D51">
        <w:rPr>
          <w:rFonts w:ascii="Times New Roman" w:eastAsia="MS Mincho" w:hAnsi="Times New Roman" w:cs="Times New Roman"/>
          <w:kern w:val="0"/>
          <w:szCs w:val="24"/>
          <w14:ligatures w14:val="none"/>
        </w:rPr>
        <w:t>Fiducia</w:t>
      </w:r>
      <w:proofErr w:type="spellEnd"/>
      <w:r w:rsidRPr="00D13D51">
        <w:rPr>
          <w:rFonts w:ascii="Times New Roman" w:eastAsia="MS Mincho" w:hAnsi="Times New Roman" w:cs="Times New Roman"/>
          <w:kern w:val="0"/>
          <w:szCs w:val="24"/>
          <w14:ligatures w14:val="none"/>
        </w:rPr>
        <w:t xml:space="preserve"> </w:t>
      </w:r>
      <w:proofErr w:type="spellStart"/>
      <w:r w:rsidRPr="00D13D51">
        <w:rPr>
          <w:rFonts w:ascii="Times New Roman" w:eastAsia="MS Mincho" w:hAnsi="Times New Roman" w:cs="Times New Roman"/>
          <w:kern w:val="0"/>
          <w:szCs w:val="24"/>
          <w14:ligatures w14:val="none"/>
        </w:rPr>
        <w:t>supplicans</w:t>
      </w:r>
      <w:proofErr w:type="spellEnd"/>
      <w:r w:rsidRPr="00D13D51">
        <w:rPr>
          <w:rFonts w:ascii="Times New Roman" w:eastAsia="MS Mincho" w:hAnsi="Times New Roman" w:cs="Times New Roman"/>
          <w:kern w:val="0"/>
          <w:szCs w:val="24"/>
          <w14:ligatures w14:val="none"/>
        </w:rPr>
        <w:t>, 2023 ; Portier et Béraud, 2015 ; Koussens, 2007 ; Koussens et Bizeul, 2022). Il est ouvert aux réflexions sur les féminismes catholiques (</w:t>
      </w:r>
      <w:proofErr w:type="spellStart"/>
      <w:r w:rsidRPr="00D13D51">
        <w:rPr>
          <w:rFonts w:ascii="Times New Roman" w:eastAsia="MS Mincho" w:hAnsi="Times New Roman" w:cs="Times New Roman"/>
          <w:kern w:val="0"/>
          <w:szCs w:val="24"/>
          <w14:ligatures w14:val="none"/>
        </w:rPr>
        <w:t>Létourneau</w:t>
      </w:r>
      <w:proofErr w:type="spellEnd"/>
      <w:r w:rsidRPr="00D13D51">
        <w:rPr>
          <w:rFonts w:ascii="Times New Roman" w:eastAsia="MS Mincho" w:hAnsi="Times New Roman" w:cs="Times New Roman"/>
          <w:kern w:val="0"/>
          <w:szCs w:val="24"/>
          <w14:ligatures w14:val="none"/>
        </w:rPr>
        <w:t xml:space="preserve"> et Roy, 2018 ; Ross, 2001), les mobilisations</w:t>
      </w:r>
      <w:r w:rsidR="001E5BE5">
        <w:rPr>
          <w:rFonts w:ascii="Times New Roman" w:eastAsia="MS Mincho" w:hAnsi="Times New Roman" w:cs="Times New Roman"/>
          <w:kern w:val="0"/>
          <w:szCs w:val="24"/>
          <w14:ligatures w14:val="none"/>
        </w:rPr>
        <w:t xml:space="preserve"> et </w:t>
      </w:r>
      <w:proofErr w:type="spellStart"/>
      <w:proofErr w:type="gramStart"/>
      <w:r w:rsidR="001E5BE5">
        <w:rPr>
          <w:rFonts w:ascii="Times New Roman" w:eastAsia="MS Mincho" w:hAnsi="Times New Roman" w:cs="Times New Roman"/>
          <w:kern w:val="0"/>
          <w:szCs w:val="24"/>
          <w14:ligatures w14:val="none"/>
        </w:rPr>
        <w:t>acteur.trice</w:t>
      </w:r>
      <w:proofErr w:type="gramEnd"/>
      <w:r w:rsidR="001E5BE5">
        <w:rPr>
          <w:rFonts w:ascii="Times New Roman" w:eastAsia="MS Mincho" w:hAnsi="Times New Roman" w:cs="Times New Roman"/>
          <w:kern w:val="0"/>
          <w:szCs w:val="24"/>
          <w14:ligatures w14:val="none"/>
        </w:rPr>
        <w:t>.s</w:t>
      </w:r>
      <w:proofErr w:type="spellEnd"/>
      <w:r w:rsidRPr="00D13D51">
        <w:rPr>
          <w:rFonts w:ascii="Times New Roman" w:eastAsia="MS Mincho" w:hAnsi="Times New Roman" w:cs="Times New Roman"/>
          <w:kern w:val="0"/>
          <w:szCs w:val="24"/>
          <w14:ligatures w14:val="none"/>
        </w:rPr>
        <w:t xml:space="preserve"> LGBTQI+ dans l’Église (</w:t>
      </w:r>
      <w:r w:rsidR="006A1561">
        <w:rPr>
          <w:rFonts w:ascii="Times New Roman" w:eastAsia="MS Mincho" w:hAnsi="Times New Roman" w:cs="Times New Roman"/>
          <w:kern w:val="0"/>
          <w:szCs w:val="24"/>
          <w14:ligatures w14:val="none"/>
        </w:rPr>
        <w:t xml:space="preserve">Yip, 1997 ; </w:t>
      </w:r>
      <w:r w:rsidR="00A45D53">
        <w:rPr>
          <w:rFonts w:ascii="Times New Roman" w:eastAsia="MS Mincho" w:hAnsi="Times New Roman" w:cs="Times New Roman"/>
          <w:kern w:val="0"/>
          <w:szCs w:val="24"/>
          <w14:ligatures w14:val="none"/>
        </w:rPr>
        <w:t xml:space="preserve">Cornelio et </w:t>
      </w:r>
      <w:proofErr w:type="spellStart"/>
      <w:r w:rsidR="00A45D53">
        <w:rPr>
          <w:rFonts w:ascii="Times New Roman" w:eastAsia="MS Mincho" w:hAnsi="Times New Roman" w:cs="Times New Roman"/>
          <w:kern w:val="0"/>
          <w:szCs w:val="24"/>
          <w14:ligatures w14:val="none"/>
        </w:rPr>
        <w:t>Dagle</w:t>
      </w:r>
      <w:proofErr w:type="spellEnd"/>
      <w:r w:rsidR="00A45D53">
        <w:rPr>
          <w:rFonts w:ascii="Times New Roman" w:eastAsia="MS Mincho" w:hAnsi="Times New Roman" w:cs="Times New Roman"/>
          <w:kern w:val="0"/>
          <w:szCs w:val="24"/>
          <w14:ligatures w14:val="none"/>
        </w:rPr>
        <w:t xml:space="preserve">, 2024 ; </w:t>
      </w:r>
      <w:proofErr w:type="spellStart"/>
      <w:r w:rsidR="009A4B6D" w:rsidRPr="009A4B6D">
        <w:rPr>
          <w:rFonts w:ascii="Times New Roman" w:eastAsia="MS Mincho" w:hAnsi="Times New Roman" w:cs="Times New Roman"/>
          <w:kern w:val="0"/>
          <w:szCs w:val="24"/>
          <w14:ligatures w14:val="none"/>
        </w:rPr>
        <w:t>Pietkiewicz</w:t>
      </w:r>
      <w:proofErr w:type="spellEnd"/>
      <w:r w:rsidR="003E2D55">
        <w:rPr>
          <w:rFonts w:ascii="Times New Roman" w:eastAsia="MS Mincho" w:hAnsi="Times New Roman" w:cs="Times New Roman"/>
          <w:kern w:val="0"/>
          <w:szCs w:val="24"/>
          <w14:ligatures w14:val="none"/>
        </w:rPr>
        <w:t xml:space="preserve"> et </w:t>
      </w:r>
      <w:proofErr w:type="spellStart"/>
      <w:r w:rsidR="009A4B6D" w:rsidRPr="009A4B6D">
        <w:rPr>
          <w:rFonts w:ascii="Times New Roman" w:eastAsia="MS Mincho" w:hAnsi="Times New Roman" w:cs="Times New Roman"/>
          <w:kern w:val="0"/>
          <w:szCs w:val="24"/>
          <w14:ligatures w14:val="none"/>
        </w:rPr>
        <w:t>Kołodziejczyk-Skrzypek</w:t>
      </w:r>
      <w:proofErr w:type="spellEnd"/>
      <w:r w:rsidR="009A4B6D">
        <w:rPr>
          <w:rFonts w:ascii="Times New Roman" w:eastAsia="MS Mincho" w:hAnsi="Times New Roman" w:cs="Times New Roman"/>
          <w:kern w:val="0"/>
          <w:szCs w:val="24"/>
          <w14:ligatures w14:val="none"/>
        </w:rPr>
        <w:t>, 2016</w:t>
      </w:r>
      <w:r w:rsidR="003E2D55">
        <w:rPr>
          <w:rFonts w:ascii="Times New Roman" w:eastAsia="MS Mincho" w:hAnsi="Times New Roman" w:cs="Times New Roman"/>
          <w:kern w:val="0"/>
          <w:szCs w:val="24"/>
          <w14:ligatures w14:val="none"/>
        </w:rPr>
        <w:t xml:space="preserve"> ;</w:t>
      </w:r>
      <w:r w:rsidR="009A4B6D" w:rsidRPr="009A4B6D">
        <w:rPr>
          <w:rFonts w:ascii="Times New Roman" w:eastAsia="MS Mincho" w:hAnsi="Times New Roman" w:cs="Times New Roman"/>
          <w:kern w:val="0"/>
          <w:szCs w:val="24"/>
          <w14:ligatures w14:val="none"/>
        </w:rPr>
        <w:t xml:space="preserve"> </w:t>
      </w:r>
      <w:proofErr w:type="spellStart"/>
      <w:r w:rsidR="00CE4FA4">
        <w:rPr>
          <w:rFonts w:ascii="Times New Roman" w:eastAsia="MS Mincho" w:hAnsi="Times New Roman" w:cs="Times New Roman"/>
          <w:kern w:val="0"/>
          <w:szCs w:val="24"/>
          <w14:ligatures w14:val="none"/>
        </w:rPr>
        <w:t>Yip</w:t>
      </w:r>
      <w:proofErr w:type="spellEnd"/>
      <w:r w:rsidR="00CE4FA4">
        <w:rPr>
          <w:rFonts w:ascii="Times New Roman" w:eastAsia="MS Mincho" w:hAnsi="Times New Roman" w:cs="Times New Roman"/>
          <w:kern w:val="0"/>
          <w:szCs w:val="24"/>
          <w14:ligatures w14:val="none"/>
        </w:rPr>
        <w:t xml:space="preserve">, 2016 ; </w:t>
      </w:r>
      <w:r w:rsidRPr="00D13D51">
        <w:rPr>
          <w:rFonts w:ascii="Times New Roman" w:eastAsia="MS Mincho" w:hAnsi="Times New Roman" w:cs="Times New Roman"/>
          <w:kern w:val="0"/>
          <w:szCs w:val="24"/>
          <w14:ligatures w14:val="none"/>
        </w:rPr>
        <w:t xml:space="preserve">Tricou, 2021 ; Bizeul, 2025), ainsi que sur les dynamiques de resignification des normes à la croisée des théologies féministes, queer ou </w:t>
      </w:r>
      <w:proofErr w:type="spellStart"/>
      <w:r w:rsidRPr="00D13D51">
        <w:rPr>
          <w:rFonts w:ascii="Times New Roman" w:eastAsia="MS Mincho" w:hAnsi="Times New Roman" w:cs="Times New Roman"/>
          <w:kern w:val="0"/>
          <w:szCs w:val="24"/>
          <w14:ligatures w14:val="none"/>
        </w:rPr>
        <w:t>décoloniales</w:t>
      </w:r>
      <w:proofErr w:type="spellEnd"/>
      <w:r w:rsidRPr="00D13D51">
        <w:rPr>
          <w:rFonts w:ascii="Times New Roman" w:eastAsia="MS Mincho" w:hAnsi="Times New Roman" w:cs="Times New Roman"/>
          <w:kern w:val="0"/>
          <w:szCs w:val="24"/>
          <w14:ligatures w14:val="none"/>
        </w:rPr>
        <w:t>.</w:t>
      </w:r>
    </w:p>
    <w:p w14:paraId="6F5D3581" w14:textId="77777777" w:rsidR="006175ED" w:rsidRPr="006175ED" w:rsidRDefault="006175ED" w:rsidP="006175ED">
      <w:pPr>
        <w:spacing w:after="200" w:line="276" w:lineRule="auto"/>
        <w:jc w:val="both"/>
        <w:rPr>
          <w:rFonts w:ascii="Times New Roman" w:eastAsia="MS Mincho" w:hAnsi="Times New Roman" w:cs="Times New Roman"/>
          <w:b/>
          <w:bCs/>
          <w:kern w:val="0"/>
          <w:szCs w:val="24"/>
          <w14:ligatures w14:val="none"/>
        </w:rPr>
      </w:pPr>
    </w:p>
    <w:p w14:paraId="65DA7FE3" w14:textId="77777777" w:rsidR="006175ED" w:rsidRPr="006175ED" w:rsidRDefault="006175ED" w:rsidP="006175ED">
      <w:pPr>
        <w:spacing w:after="200" w:line="276" w:lineRule="auto"/>
        <w:jc w:val="both"/>
        <w:rPr>
          <w:rFonts w:ascii="Times New Roman" w:eastAsia="MS Mincho" w:hAnsi="Times New Roman" w:cs="Times New Roman"/>
          <w:b/>
          <w:bCs/>
          <w:kern w:val="0"/>
          <w:szCs w:val="24"/>
          <w14:ligatures w14:val="none"/>
        </w:rPr>
      </w:pPr>
      <w:r w:rsidRPr="006175ED">
        <w:rPr>
          <w:rFonts w:ascii="Times New Roman" w:eastAsia="MS Mincho" w:hAnsi="Times New Roman" w:cs="Times New Roman"/>
          <w:b/>
          <w:bCs/>
          <w:kern w:val="0"/>
          <w:szCs w:val="24"/>
          <w14:ligatures w14:val="none"/>
        </w:rPr>
        <w:t>4. Pluralisation, sécularisation et reconfigurations culturelles</w:t>
      </w:r>
    </w:p>
    <w:p w14:paraId="59418DD7" w14:textId="77777777" w:rsidR="00FE0383" w:rsidRPr="00FE0383" w:rsidRDefault="00FE0383" w:rsidP="00FE0383">
      <w:pPr>
        <w:spacing w:after="200" w:line="276" w:lineRule="auto"/>
        <w:jc w:val="both"/>
        <w:rPr>
          <w:rFonts w:ascii="Times New Roman" w:eastAsia="MS Mincho" w:hAnsi="Times New Roman" w:cs="Times New Roman"/>
          <w:kern w:val="0"/>
          <w:szCs w:val="24"/>
          <w14:ligatures w14:val="none"/>
        </w:rPr>
      </w:pPr>
      <w:r w:rsidRPr="00FE0383">
        <w:rPr>
          <w:rFonts w:ascii="Times New Roman" w:eastAsia="MS Mincho" w:hAnsi="Times New Roman" w:cs="Times New Roman"/>
          <w:kern w:val="0"/>
          <w:szCs w:val="24"/>
          <w14:ligatures w14:val="none"/>
        </w:rPr>
        <w:t>Ce dernier axe propose d’explorer les formes d’adaptation, de recomposition ou de redéfinition culturelle du catholicisme dans des contextes marqués par la sécularisation, la patrimonialisation ou la pluralisation religieuse. Il s’inscrit dans la continuité des travaux analysant les processus de distanciation ou de réagencement des pratiques et des appartenances croyantes dans les sociétés contemporaines (</w:t>
      </w:r>
      <w:proofErr w:type="spellStart"/>
      <w:r w:rsidRPr="00FE0383">
        <w:rPr>
          <w:rFonts w:ascii="Times New Roman" w:eastAsia="MS Mincho" w:hAnsi="Times New Roman" w:cs="Times New Roman"/>
          <w:kern w:val="0"/>
          <w:szCs w:val="24"/>
          <w14:ligatures w14:val="none"/>
        </w:rPr>
        <w:t>Zubrzycki</w:t>
      </w:r>
      <w:proofErr w:type="spellEnd"/>
      <w:r w:rsidRPr="00FE0383">
        <w:rPr>
          <w:rFonts w:ascii="Times New Roman" w:eastAsia="MS Mincho" w:hAnsi="Times New Roman" w:cs="Times New Roman"/>
          <w:kern w:val="0"/>
          <w:szCs w:val="24"/>
          <w14:ligatures w14:val="none"/>
        </w:rPr>
        <w:t xml:space="preserve">, 2016 ; </w:t>
      </w:r>
      <w:proofErr w:type="spellStart"/>
      <w:r w:rsidRPr="00FE0383">
        <w:rPr>
          <w:rFonts w:ascii="Times New Roman" w:eastAsia="MS Mincho" w:hAnsi="Times New Roman" w:cs="Times New Roman"/>
          <w:kern w:val="0"/>
          <w:szCs w:val="24"/>
          <w14:ligatures w14:val="none"/>
        </w:rPr>
        <w:t>Bréchon</w:t>
      </w:r>
      <w:proofErr w:type="spellEnd"/>
      <w:r w:rsidRPr="00FE0383">
        <w:rPr>
          <w:rFonts w:ascii="Times New Roman" w:eastAsia="MS Mincho" w:hAnsi="Times New Roman" w:cs="Times New Roman"/>
          <w:kern w:val="0"/>
          <w:szCs w:val="24"/>
          <w14:ligatures w14:val="none"/>
        </w:rPr>
        <w:t xml:space="preserve">, 2024 ; </w:t>
      </w:r>
      <w:proofErr w:type="spellStart"/>
      <w:r w:rsidRPr="00FE0383">
        <w:rPr>
          <w:rFonts w:ascii="Times New Roman" w:eastAsia="MS Mincho" w:hAnsi="Times New Roman" w:cs="Times New Roman"/>
          <w:kern w:val="0"/>
          <w:szCs w:val="24"/>
          <w14:ligatures w14:val="none"/>
        </w:rPr>
        <w:t>Chélini</w:t>
      </w:r>
      <w:proofErr w:type="spellEnd"/>
      <w:r w:rsidRPr="00FE0383">
        <w:rPr>
          <w:rFonts w:ascii="Times New Roman" w:eastAsia="MS Mincho" w:hAnsi="Times New Roman" w:cs="Times New Roman"/>
          <w:kern w:val="0"/>
          <w:szCs w:val="24"/>
          <w14:ligatures w14:val="none"/>
        </w:rPr>
        <w:t>-Pont, 2022 ; Roy, 2023), tout en appelant à un décentrement géographique et théorique du regard.</w:t>
      </w:r>
    </w:p>
    <w:p w14:paraId="41ECF16F" w14:textId="47CB4A39" w:rsidR="0090732C" w:rsidRPr="0090732C" w:rsidRDefault="0090732C" w:rsidP="0090732C">
      <w:pPr>
        <w:spacing w:after="200" w:line="276" w:lineRule="auto"/>
        <w:jc w:val="both"/>
        <w:rPr>
          <w:rFonts w:ascii="Times New Roman" w:eastAsia="MS Mincho" w:hAnsi="Times New Roman" w:cs="Times New Roman"/>
          <w:kern w:val="0"/>
          <w:szCs w:val="24"/>
          <w14:ligatures w14:val="none"/>
        </w:rPr>
      </w:pPr>
      <w:r w:rsidRPr="0090732C">
        <w:rPr>
          <w:rFonts w:ascii="Times New Roman" w:eastAsia="MS Mincho" w:hAnsi="Times New Roman" w:cs="Times New Roman"/>
          <w:kern w:val="0"/>
          <w:szCs w:val="24"/>
          <w14:ligatures w14:val="none"/>
        </w:rPr>
        <w:t xml:space="preserve">Dans une perspective comparative et transnationale, cet axe encourage l’examen des reconfigurations du catholicisme en contexte migratoire ou diasporique, notamment à </w:t>
      </w:r>
      <w:r w:rsidRPr="0090732C">
        <w:rPr>
          <w:rFonts w:ascii="Times New Roman" w:eastAsia="MS Mincho" w:hAnsi="Times New Roman" w:cs="Times New Roman"/>
          <w:kern w:val="0"/>
          <w:szCs w:val="24"/>
          <w14:ligatures w14:val="none"/>
        </w:rPr>
        <w:lastRenderedPageBreak/>
        <w:t>travers les travaux sur les communautés haïtiennes à Montréal, Paris et Miami (</w:t>
      </w:r>
      <w:proofErr w:type="spellStart"/>
      <w:r w:rsidRPr="0090732C">
        <w:rPr>
          <w:rFonts w:ascii="Times New Roman" w:eastAsia="MS Mincho" w:hAnsi="Times New Roman" w:cs="Times New Roman"/>
          <w:kern w:val="0"/>
          <w:szCs w:val="24"/>
          <w14:ligatures w14:val="none"/>
        </w:rPr>
        <w:t>Mooney</w:t>
      </w:r>
      <w:proofErr w:type="spellEnd"/>
      <w:r w:rsidRPr="0090732C">
        <w:rPr>
          <w:rFonts w:ascii="Times New Roman" w:eastAsia="MS Mincho" w:hAnsi="Times New Roman" w:cs="Times New Roman"/>
          <w:kern w:val="0"/>
          <w:szCs w:val="24"/>
          <w14:ligatures w14:val="none"/>
        </w:rPr>
        <w:t xml:space="preserve">, 2009), sur les mobilisations transnationales des catholiques latino-américains (Vasquez et </w:t>
      </w:r>
      <w:proofErr w:type="spellStart"/>
      <w:r w:rsidRPr="0090732C">
        <w:rPr>
          <w:rFonts w:ascii="Times New Roman" w:eastAsia="MS Mincho" w:hAnsi="Times New Roman" w:cs="Times New Roman"/>
          <w:kern w:val="0"/>
          <w:szCs w:val="24"/>
          <w14:ligatures w14:val="none"/>
        </w:rPr>
        <w:t>Marquardt</w:t>
      </w:r>
      <w:proofErr w:type="spellEnd"/>
      <w:r w:rsidRPr="0090732C">
        <w:rPr>
          <w:rFonts w:ascii="Times New Roman" w:eastAsia="MS Mincho" w:hAnsi="Times New Roman" w:cs="Times New Roman"/>
          <w:kern w:val="0"/>
          <w:szCs w:val="24"/>
          <w14:ligatures w14:val="none"/>
        </w:rPr>
        <w:t>, 2003), ou sur les recompositions des catholicismes africains et asiatiques dans des régimes religieux pluralisés (Conway, 2014</w:t>
      </w:r>
      <w:r w:rsidR="00A4441A">
        <w:rPr>
          <w:rFonts w:ascii="Times New Roman" w:eastAsia="MS Mincho" w:hAnsi="Times New Roman" w:cs="Times New Roman"/>
          <w:kern w:val="0"/>
          <w:szCs w:val="24"/>
          <w14:ligatures w14:val="none"/>
        </w:rPr>
        <w:t>b</w:t>
      </w:r>
      <w:r w:rsidRPr="0090732C">
        <w:rPr>
          <w:rFonts w:ascii="Times New Roman" w:eastAsia="MS Mincho" w:hAnsi="Times New Roman" w:cs="Times New Roman"/>
          <w:kern w:val="0"/>
          <w:szCs w:val="24"/>
          <w14:ligatures w14:val="none"/>
        </w:rPr>
        <w:t xml:space="preserve"> ; Madsen, 1998 ; Leung &amp; </w:t>
      </w:r>
      <w:proofErr w:type="spellStart"/>
      <w:r w:rsidRPr="0090732C">
        <w:rPr>
          <w:rFonts w:ascii="Times New Roman" w:eastAsia="MS Mincho" w:hAnsi="Times New Roman" w:cs="Times New Roman"/>
          <w:kern w:val="0"/>
          <w:szCs w:val="24"/>
          <w14:ligatures w14:val="none"/>
        </w:rPr>
        <w:t>Wittberg</w:t>
      </w:r>
      <w:proofErr w:type="spellEnd"/>
      <w:r w:rsidRPr="0090732C">
        <w:rPr>
          <w:rFonts w:ascii="Times New Roman" w:eastAsia="MS Mincho" w:hAnsi="Times New Roman" w:cs="Times New Roman"/>
          <w:kern w:val="0"/>
          <w:szCs w:val="24"/>
          <w14:ligatures w14:val="none"/>
        </w:rPr>
        <w:t>, 2004).</w:t>
      </w:r>
    </w:p>
    <w:p w14:paraId="2F2A5FE0" w14:textId="2C040385" w:rsidR="009215BB" w:rsidRPr="00FC3F1E" w:rsidRDefault="004B54C1" w:rsidP="000A55B3">
      <w:pPr>
        <w:spacing w:after="200" w:line="276" w:lineRule="auto"/>
        <w:jc w:val="both"/>
        <w:rPr>
          <w:rFonts w:ascii="Times New Roman" w:eastAsia="MS Mincho" w:hAnsi="Times New Roman" w:cs="Times New Roman"/>
          <w:b/>
          <w:bCs/>
          <w:kern w:val="0"/>
          <w:szCs w:val="24"/>
          <w:lang w:val="en-US"/>
          <w14:ligatures w14:val="none"/>
        </w:rPr>
      </w:pPr>
      <w:proofErr w:type="spellStart"/>
      <w:r w:rsidRPr="00FC3F1E">
        <w:rPr>
          <w:rFonts w:ascii="Times New Roman" w:eastAsia="MS Mincho" w:hAnsi="Times New Roman" w:cs="Times New Roman"/>
          <w:b/>
          <w:bCs/>
          <w:kern w:val="0"/>
          <w:szCs w:val="24"/>
          <w:lang w:val="en-US"/>
          <w14:ligatures w14:val="none"/>
        </w:rPr>
        <w:t>Bibliographie</w:t>
      </w:r>
      <w:proofErr w:type="spellEnd"/>
      <w:r w:rsidR="009215BB" w:rsidRPr="00FC3F1E">
        <w:rPr>
          <w:rFonts w:ascii="Times New Roman" w:eastAsia="MS Mincho" w:hAnsi="Times New Roman" w:cs="Times New Roman"/>
          <w:b/>
          <w:bCs/>
          <w:kern w:val="0"/>
          <w:szCs w:val="24"/>
          <w:lang w:val="en-US"/>
          <w14:ligatures w14:val="none"/>
        </w:rPr>
        <w:t> </w:t>
      </w:r>
    </w:p>
    <w:p w14:paraId="6614EBA6" w14:textId="309D0A03" w:rsidR="00FC3F1E" w:rsidRPr="00FC3F1E" w:rsidRDefault="00FC3F1E" w:rsidP="004B54C1">
      <w:pPr>
        <w:spacing w:after="200" w:line="276" w:lineRule="auto"/>
        <w:jc w:val="both"/>
        <w:rPr>
          <w:rFonts w:ascii="Times New Roman" w:eastAsia="MS Mincho" w:hAnsi="Times New Roman" w:cs="Times New Roman"/>
          <w:kern w:val="0"/>
          <w:szCs w:val="24"/>
          <w:lang w:val="en-US"/>
          <w14:ligatures w14:val="none"/>
        </w:rPr>
      </w:pPr>
      <w:r w:rsidRPr="00FC3F1E">
        <w:rPr>
          <w:rFonts w:ascii="Times New Roman" w:eastAsia="MS Mincho" w:hAnsi="Times New Roman" w:cs="Times New Roman"/>
          <w:kern w:val="0"/>
          <w:szCs w:val="24"/>
          <w:lang w:val="en-US"/>
          <w14:ligatures w14:val="none"/>
        </w:rPr>
        <w:t>Bautista, Julius. “Catholic Democratization: Religious Networks and Political Agency in the Philippines and Timor-Leste.” </w:t>
      </w:r>
      <w:r w:rsidRPr="00FC3F1E">
        <w:rPr>
          <w:rFonts w:ascii="Times New Roman" w:eastAsia="MS Mincho" w:hAnsi="Times New Roman" w:cs="Times New Roman"/>
          <w:i/>
          <w:iCs/>
          <w:kern w:val="0"/>
          <w:szCs w:val="24"/>
          <w:lang w:val="en-US"/>
          <w14:ligatures w14:val="none"/>
        </w:rPr>
        <w:t>Sojourn: Journal of Social Issues in Southeast Asia</w:t>
      </w:r>
      <w:r w:rsidRPr="00FC3F1E">
        <w:rPr>
          <w:rFonts w:ascii="Times New Roman" w:eastAsia="MS Mincho" w:hAnsi="Times New Roman" w:cs="Times New Roman"/>
          <w:kern w:val="0"/>
          <w:szCs w:val="24"/>
          <w:lang w:val="en-US"/>
          <w14:ligatures w14:val="none"/>
        </w:rPr>
        <w:t>, vol. 35, no. 2, 2020, pp. 310–42. </w:t>
      </w:r>
    </w:p>
    <w:p w14:paraId="005E48E1" w14:textId="1088AB00" w:rsidR="004B54C1" w:rsidRPr="005E3690" w:rsidRDefault="004B54C1" w:rsidP="004B54C1">
      <w:pPr>
        <w:spacing w:after="200" w:line="276" w:lineRule="auto"/>
        <w:jc w:val="both"/>
        <w:rPr>
          <w:rFonts w:ascii="Times New Roman" w:eastAsia="MS Mincho" w:hAnsi="Times New Roman" w:cs="Times New Roman"/>
          <w:kern w:val="0"/>
          <w:szCs w:val="24"/>
          <w14:ligatures w14:val="none"/>
        </w:rPr>
      </w:pPr>
      <w:r w:rsidRPr="005E3690">
        <w:rPr>
          <w:rFonts w:ascii="Times New Roman" w:eastAsia="MS Mincho" w:hAnsi="Times New Roman" w:cs="Times New Roman"/>
          <w:kern w:val="0"/>
          <w:szCs w:val="24"/>
          <w14:ligatures w14:val="none"/>
        </w:rPr>
        <w:t xml:space="preserve">Béraud, Céline. </w:t>
      </w:r>
      <w:r w:rsidRPr="005E3690">
        <w:rPr>
          <w:rFonts w:ascii="Times New Roman" w:eastAsia="MS Mincho" w:hAnsi="Times New Roman" w:cs="Times New Roman"/>
          <w:i/>
          <w:iCs/>
          <w:kern w:val="0"/>
          <w:szCs w:val="24"/>
          <w14:ligatures w14:val="none"/>
        </w:rPr>
        <w:t>Le catholicisme français à l’épreuve des scandales sexuels</w:t>
      </w:r>
      <w:r w:rsidRPr="005E3690">
        <w:rPr>
          <w:rFonts w:ascii="Times New Roman" w:eastAsia="MS Mincho" w:hAnsi="Times New Roman" w:cs="Times New Roman"/>
          <w:kern w:val="0"/>
          <w:szCs w:val="24"/>
          <w14:ligatures w14:val="none"/>
        </w:rPr>
        <w:t>. Paris, Seuil, coll. « La République des idées », 2021.</w:t>
      </w:r>
    </w:p>
    <w:p w14:paraId="3C1E93BD" w14:textId="77777777" w:rsidR="004B54C1" w:rsidRPr="005E3690" w:rsidRDefault="004B54C1" w:rsidP="004B54C1">
      <w:pPr>
        <w:spacing w:after="200" w:line="276" w:lineRule="auto"/>
        <w:jc w:val="both"/>
        <w:rPr>
          <w:rFonts w:ascii="Times New Roman" w:eastAsia="MS Mincho" w:hAnsi="Times New Roman" w:cs="Times New Roman"/>
          <w:kern w:val="0"/>
          <w:szCs w:val="24"/>
          <w14:ligatures w14:val="none"/>
        </w:rPr>
      </w:pPr>
      <w:r w:rsidRPr="005E3690">
        <w:rPr>
          <w:rFonts w:ascii="Times New Roman" w:eastAsia="MS Mincho" w:hAnsi="Times New Roman" w:cs="Times New Roman"/>
          <w:kern w:val="0"/>
          <w:szCs w:val="24"/>
          <w14:ligatures w14:val="none"/>
        </w:rPr>
        <w:t xml:space="preserve">Béraud, Céline, et Philippe Portier. </w:t>
      </w:r>
      <w:r w:rsidRPr="005E3690">
        <w:rPr>
          <w:rFonts w:ascii="Times New Roman" w:eastAsia="MS Mincho" w:hAnsi="Times New Roman" w:cs="Times New Roman"/>
          <w:i/>
          <w:iCs/>
          <w:kern w:val="0"/>
          <w:szCs w:val="24"/>
          <w14:ligatures w14:val="none"/>
        </w:rPr>
        <w:t>Métamorphoses catholiques : Acteurs, enjeux et mobilisations depuis le mariage pour tous</w:t>
      </w:r>
      <w:r w:rsidRPr="005E3690">
        <w:rPr>
          <w:rFonts w:ascii="Times New Roman" w:eastAsia="MS Mincho" w:hAnsi="Times New Roman" w:cs="Times New Roman"/>
          <w:kern w:val="0"/>
          <w:szCs w:val="24"/>
          <w14:ligatures w14:val="none"/>
        </w:rPr>
        <w:t>. Paris, Éditions de la Maison des sciences de l’homme, coll. « Interventions », 2015.</w:t>
      </w:r>
    </w:p>
    <w:p w14:paraId="2B788EC4" w14:textId="1BA335E2" w:rsidR="00034BB1" w:rsidRDefault="00034BB1" w:rsidP="00E9606D">
      <w:pPr>
        <w:spacing w:after="200" w:line="276" w:lineRule="auto"/>
        <w:jc w:val="both"/>
        <w:rPr>
          <w:rFonts w:ascii="Times New Roman" w:eastAsia="MS Mincho" w:hAnsi="Times New Roman" w:cs="Times New Roman"/>
          <w:kern w:val="0"/>
          <w:szCs w:val="24"/>
          <w14:ligatures w14:val="none"/>
        </w:rPr>
      </w:pPr>
      <w:r w:rsidRPr="00034BB1">
        <w:rPr>
          <w:rFonts w:ascii="Times New Roman" w:eastAsia="MS Mincho" w:hAnsi="Times New Roman" w:cs="Times New Roman"/>
          <w:kern w:val="0"/>
          <w:szCs w:val="24"/>
          <w14:ligatures w14:val="none"/>
        </w:rPr>
        <w:t xml:space="preserve">Bizeul, Loïc. </w:t>
      </w:r>
      <w:r w:rsidRPr="00034BB1">
        <w:rPr>
          <w:rFonts w:ascii="Times New Roman" w:eastAsia="MS Mincho" w:hAnsi="Times New Roman" w:cs="Times New Roman"/>
          <w:i/>
          <w:iCs/>
          <w:kern w:val="0"/>
          <w:szCs w:val="24"/>
          <w14:ligatures w14:val="none"/>
        </w:rPr>
        <w:t>L’impossible gai ? Être prêtre catholique et homosexuel au Québec</w:t>
      </w:r>
      <w:r w:rsidRPr="00034BB1">
        <w:rPr>
          <w:rFonts w:ascii="Times New Roman" w:eastAsia="MS Mincho" w:hAnsi="Times New Roman" w:cs="Times New Roman"/>
          <w:kern w:val="0"/>
          <w:szCs w:val="24"/>
          <w14:ligatures w14:val="none"/>
        </w:rPr>
        <w:t>. Thèse de doctorat, Université de Sherbrooke, 2025.</w:t>
      </w:r>
    </w:p>
    <w:p w14:paraId="4C40F0A5" w14:textId="72913545" w:rsidR="004B4952" w:rsidRDefault="004B4952" w:rsidP="00E9606D">
      <w:pPr>
        <w:spacing w:after="200" w:line="276" w:lineRule="auto"/>
        <w:jc w:val="both"/>
        <w:rPr>
          <w:rFonts w:ascii="Times New Roman" w:eastAsia="MS Mincho" w:hAnsi="Times New Roman" w:cs="Times New Roman"/>
          <w:kern w:val="0"/>
          <w:szCs w:val="24"/>
          <w:lang w:val="en-US"/>
          <w14:ligatures w14:val="none"/>
        </w:rPr>
      </w:pPr>
      <w:r w:rsidRPr="005D622F">
        <w:rPr>
          <w:rFonts w:ascii="Times New Roman" w:eastAsia="MS Mincho" w:hAnsi="Times New Roman" w:cs="Times New Roman"/>
          <w:kern w:val="0"/>
          <w:szCs w:val="24"/>
          <w14:ligatures w14:val="none"/>
        </w:rPr>
        <w:t xml:space="preserve">Blancarte, Roberto J. « Popular Religion, Catholicism and Socioreligious Dissent in Latin America: Facing the Modernity Paradigm. » </w:t>
      </w:r>
      <w:r w:rsidRPr="005D622F">
        <w:rPr>
          <w:rFonts w:ascii="Times New Roman" w:eastAsia="MS Mincho" w:hAnsi="Times New Roman" w:cs="Times New Roman"/>
          <w:i/>
          <w:iCs/>
          <w:kern w:val="0"/>
          <w:szCs w:val="24"/>
          <w:lang w:val="en-CA"/>
          <w14:ligatures w14:val="none"/>
        </w:rPr>
        <w:t>International Sociology</w:t>
      </w:r>
      <w:r w:rsidRPr="005D622F">
        <w:rPr>
          <w:rFonts w:ascii="Times New Roman" w:eastAsia="MS Mincho" w:hAnsi="Times New Roman" w:cs="Times New Roman"/>
          <w:kern w:val="0"/>
          <w:szCs w:val="24"/>
          <w:lang w:val="en-CA"/>
          <w14:ligatures w14:val="none"/>
        </w:rPr>
        <w:t>, vol. 15, no 4, 2000, pp. 591–603.</w:t>
      </w:r>
    </w:p>
    <w:p w14:paraId="18EC06BD" w14:textId="0F29A8E4" w:rsidR="0006212A" w:rsidRPr="005D622F" w:rsidRDefault="0006212A" w:rsidP="00E9606D">
      <w:pPr>
        <w:spacing w:after="200" w:line="276" w:lineRule="auto"/>
        <w:jc w:val="both"/>
        <w:rPr>
          <w:rFonts w:ascii="Times New Roman" w:eastAsia="MS Mincho" w:hAnsi="Times New Roman" w:cs="Times New Roman"/>
          <w:kern w:val="0"/>
          <w:szCs w:val="24"/>
          <w14:ligatures w14:val="none"/>
        </w:rPr>
      </w:pPr>
      <w:r w:rsidRPr="0006212A">
        <w:rPr>
          <w:rFonts w:ascii="Times New Roman" w:eastAsia="MS Mincho" w:hAnsi="Times New Roman" w:cs="Times New Roman"/>
          <w:kern w:val="0"/>
          <w:szCs w:val="24"/>
          <w:lang w:val="en-US"/>
          <w14:ligatures w14:val="none"/>
        </w:rPr>
        <w:t xml:space="preserve">Blancarte, Roberto J. « The Changing Face of Religion in the Democratization of Mexico: The Case of Catholicism. » </w:t>
      </w:r>
      <w:r w:rsidRPr="0006212A">
        <w:rPr>
          <w:rFonts w:ascii="Times New Roman" w:eastAsia="MS Mincho" w:hAnsi="Times New Roman" w:cs="Times New Roman"/>
          <w:i/>
          <w:iCs/>
          <w:kern w:val="0"/>
          <w:szCs w:val="24"/>
          <w:lang w:val="en-US"/>
          <w14:ligatures w14:val="none"/>
        </w:rPr>
        <w:t>Religious Pluralism, Democracy, and the Catholic Church in Latin America</w:t>
      </w:r>
      <w:r w:rsidRPr="0006212A">
        <w:rPr>
          <w:rFonts w:ascii="Times New Roman" w:eastAsia="MS Mincho" w:hAnsi="Times New Roman" w:cs="Times New Roman"/>
          <w:kern w:val="0"/>
          <w:szCs w:val="24"/>
          <w:lang w:val="en-US"/>
          <w14:ligatures w14:val="none"/>
        </w:rPr>
        <w:t xml:space="preserve">, sous la dir. de Frances Hagopian, University of Notre Dame Press, 2009, pp. 225–256. </w:t>
      </w:r>
      <w:r>
        <w:fldChar w:fldCharType="begin"/>
      </w:r>
      <w:r w:rsidRPr="005D622F">
        <w:rPr>
          <w:lang w:val="en-CA"/>
        </w:rPr>
        <w:instrText>HYPERLINK "https://doi.org/10.2307/j.ctvpj78r9.12"</w:instrText>
      </w:r>
      <w:r>
        <w:fldChar w:fldCharType="separate"/>
      </w:r>
      <w:r w:rsidRPr="005D622F">
        <w:rPr>
          <w:rStyle w:val="Hyperlien"/>
          <w:rFonts w:ascii="Times New Roman" w:eastAsia="MS Mincho" w:hAnsi="Times New Roman" w:cs="Times New Roman"/>
          <w:kern w:val="0"/>
          <w:szCs w:val="24"/>
          <w14:ligatures w14:val="none"/>
        </w:rPr>
        <w:t>https://doi.org/10.2307/j.ctvpj78r9.12</w:t>
      </w:r>
      <w:r>
        <w:fldChar w:fldCharType="end"/>
      </w:r>
      <w:r w:rsidRPr="005D622F">
        <w:rPr>
          <w:rFonts w:ascii="Times New Roman" w:eastAsia="MS Mincho" w:hAnsi="Times New Roman" w:cs="Times New Roman"/>
          <w:kern w:val="0"/>
          <w:szCs w:val="24"/>
          <w14:ligatures w14:val="none"/>
        </w:rPr>
        <w:t xml:space="preserve">. </w:t>
      </w:r>
    </w:p>
    <w:p w14:paraId="0F4C1AAE" w14:textId="7BEEF2F8" w:rsidR="00E9606D" w:rsidRPr="005E3690" w:rsidRDefault="00E9606D" w:rsidP="00E9606D">
      <w:pPr>
        <w:spacing w:after="200" w:line="276" w:lineRule="auto"/>
        <w:jc w:val="both"/>
        <w:rPr>
          <w:rFonts w:ascii="Times New Roman" w:eastAsia="MS Mincho" w:hAnsi="Times New Roman" w:cs="Times New Roman"/>
          <w:kern w:val="0"/>
          <w:szCs w:val="24"/>
          <w14:ligatures w14:val="none"/>
        </w:rPr>
      </w:pPr>
      <w:proofErr w:type="spellStart"/>
      <w:r w:rsidRPr="005E3690">
        <w:rPr>
          <w:rFonts w:ascii="Times New Roman" w:eastAsia="MS Mincho" w:hAnsi="Times New Roman" w:cs="Times New Roman"/>
          <w:kern w:val="0"/>
          <w:szCs w:val="24"/>
          <w14:ligatures w14:val="none"/>
        </w:rPr>
        <w:t>Bréchon</w:t>
      </w:r>
      <w:proofErr w:type="spellEnd"/>
      <w:r w:rsidRPr="005E3690">
        <w:rPr>
          <w:rFonts w:ascii="Times New Roman" w:eastAsia="MS Mincho" w:hAnsi="Times New Roman" w:cs="Times New Roman"/>
          <w:kern w:val="0"/>
          <w:szCs w:val="24"/>
          <w14:ligatures w14:val="none"/>
        </w:rPr>
        <w:t xml:space="preserve">, Pierre. « En Europe, populismes et christianismes sont-ils liés ? » </w:t>
      </w:r>
      <w:r w:rsidRPr="005E3690">
        <w:rPr>
          <w:rFonts w:ascii="Times New Roman" w:eastAsia="MS Mincho" w:hAnsi="Times New Roman" w:cs="Times New Roman"/>
          <w:i/>
          <w:iCs/>
          <w:kern w:val="0"/>
          <w:szCs w:val="24"/>
          <w14:ligatures w14:val="none"/>
        </w:rPr>
        <w:t>Études internationales</w:t>
      </w:r>
      <w:r w:rsidRPr="005E3690">
        <w:rPr>
          <w:rFonts w:ascii="Times New Roman" w:eastAsia="MS Mincho" w:hAnsi="Times New Roman" w:cs="Times New Roman"/>
          <w:kern w:val="0"/>
          <w:szCs w:val="24"/>
          <w14:ligatures w14:val="none"/>
        </w:rPr>
        <w:t xml:space="preserve">, vol. 55, no 2, été 2024, pp. 155–176. </w:t>
      </w:r>
      <w:hyperlink r:id="rId9" w:tgtFrame="_new" w:history="1">
        <w:r w:rsidRPr="005E3690">
          <w:rPr>
            <w:rStyle w:val="Hyperlien"/>
            <w:rFonts w:ascii="Times New Roman" w:eastAsia="MS Mincho" w:hAnsi="Times New Roman" w:cs="Times New Roman"/>
            <w:kern w:val="0"/>
            <w:szCs w:val="24"/>
            <w14:ligatures w14:val="none"/>
          </w:rPr>
          <w:t>https://doi.org/10.7202/1117553ar</w:t>
        </w:r>
      </w:hyperlink>
      <w:r w:rsidRPr="005E3690">
        <w:rPr>
          <w:rFonts w:ascii="Times New Roman" w:eastAsia="MS Mincho" w:hAnsi="Times New Roman" w:cs="Times New Roman"/>
          <w:kern w:val="0"/>
          <w:szCs w:val="24"/>
          <w14:ligatures w14:val="none"/>
        </w:rPr>
        <w:t>.</w:t>
      </w:r>
    </w:p>
    <w:p w14:paraId="21AB1A93" w14:textId="1A8E29F8" w:rsidR="00495CFE" w:rsidRPr="00495CFE" w:rsidRDefault="00495CFE" w:rsidP="00E9606D">
      <w:pPr>
        <w:spacing w:after="200" w:line="276" w:lineRule="auto"/>
        <w:jc w:val="both"/>
        <w:rPr>
          <w:rFonts w:ascii="Times New Roman" w:eastAsia="MS Mincho" w:hAnsi="Times New Roman" w:cs="Times New Roman"/>
          <w:kern w:val="0"/>
          <w:szCs w:val="24"/>
          <w:lang w:val="en-US"/>
          <w14:ligatures w14:val="none"/>
        </w:rPr>
      </w:pPr>
      <w:r w:rsidRPr="00495CFE">
        <w:rPr>
          <w:rFonts w:ascii="Times New Roman" w:eastAsia="MS Mincho" w:hAnsi="Times New Roman" w:cs="Times New Roman"/>
          <w:kern w:val="0"/>
          <w:szCs w:val="24"/>
          <w:lang w:val="en-US"/>
          <w14:ligatures w14:val="none"/>
        </w:rPr>
        <w:t xml:space="preserve">Brown, Bernardo E., and Claire </w:t>
      </w:r>
      <w:proofErr w:type="spellStart"/>
      <w:r w:rsidRPr="00495CFE">
        <w:rPr>
          <w:rFonts w:ascii="Times New Roman" w:eastAsia="MS Mincho" w:hAnsi="Times New Roman" w:cs="Times New Roman"/>
          <w:kern w:val="0"/>
          <w:szCs w:val="24"/>
          <w:lang w:val="en-US"/>
          <w14:ligatures w14:val="none"/>
        </w:rPr>
        <w:t>Thi</w:t>
      </w:r>
      <w:proofErr w:type="spellEnd"/>
      <w:r w:rsidRPr="00495CFE">
        <w:rPr>
          <w:rFonts w:ascii="Times New Roman" w:eastAsia="MS Mincho" w:hAnsi="Times New Roman" w:cs="Times New Roman"/>
          <w:kern w:val="0"/>
          <w:szCs w:val="24"/>
          <w:lang w:val="en-US"/>
          <w14:ligatures w14:val="none"/>
        </w:rPr>
        <w:t xml:space="preserve"> Liên Tran. “Introduction: Global Catholicism in Southeast Asia: Mobilities and Networks.” </w:t>
      </w:r>
      <w:r w:rsidRPr="00495CFE">
        <w:rPr>
          <w:rFonts w:ascii="Times New Roman" w:eastAsia="MS Mincho" w:hAnsi="Times New Roman" w:cs="Times New Roman"/>
          <w:i/>
          <w:iCs/>
          <w:kern w:val="0"/>
          <w:szCs w:val="24"/>
          <w:lang w:val="en-US"/>
          <w14:ligatures w14:val="none"/>
        </w:rPr>
        <w:t>Sojourn: Journal of Social Issues in Southeast Asia</w:t>
      </w:r>
      <w:r w:rsidRPr="00495CFE">
        <w:rPr>
          <w:rFonts w:ascii="Times New Roman" w:eastAsia="MS Mincho" w:hAnsi="Times New Roman" w:cs="Times New Roman"/>
          <w:kern w:val="0"/>
          <w:szCs w:val="24"/>
          <w:lang w:val="en-US"/>
          <w14:ligatures w14:val="none"/>
        </w:rPr>
        <w:t>, vol. 35, no. 2, 2020, pp. 197–216.</w:t>
      </w:r>
    </w:p>
    <w:p w14:paraId="3081FA6D" w14:textId="415CD6D9" w:rsidR="00F87DFC" w:rsidRDefault="00F87DFC" w:rsidP="00E9606D">
      <w:pPr>
        <w:spacing w:after="200" w:line="276" w:lineRule="auto"/>
        <w:jc w:val="both"/>
        <w:rPr>
          <w:rFonts w:ascii="Times New Roman" w:eastAsia="MS Mincho" w:hAnsi="Times New Roman" w:cs="Times New Roman"/>
          <w:kern w:val="0"/>
          <w:szCs w:val="24"/>
          <w:lang w:val="en-US"/>
          <w14:ligatures w14:val="none"/>
        </w:rPr>
      </w:pPr>
      <w:r w:rsidRPr="00F87DFC">
        <w:rPr>
          <w:rFonts w:ascii="Times New Roman" w:eastAsia="MS Mincho" w:hAnsi="Times New Roman" w:cs="Times New Roman"/>
          <w:kern w:val="0"/>
          <w:szCs w:val="24"/>
          <w:lang w:val="en-US"/>
          <w14:ligatures w14:val="none"/>
        </w:rPr>
        <w:t xml:space="preserve">Casanova, José. </w:t>
      </w:r>
      <w:r w:rsidRPr="00F87DFC">
        <w:rPr>
          <w:rFonts w:ascii="Times New Roman" w:eastAsia="MS Mincho" w:hAnsi="Times New Roman" w:cs="Times New Roman"/>
          <w:i/>
          <w:iCs/>
          <w:kern w:val="0"/>
          <w:szCs w:val="24"/>
          <w:lang w:val="en-US"/>
          <w14:ligatures w14:val="none"/>
        </w:rPr>
        <w:t>Public Religions in the Modern World</w:t>
      </w:r>
      <w:r w:rsidRPr="00F87DFC">
        <w:rPr>
          <w:rFonts w:ascii="Times New Roman" w:eastAsia="MS Mincho" w:hAnsi="Times New Roman" w:cs="Times New Roman"/>
          <w:kern w:val="0"/>
          <w:szCs w:val="24"/>
          <w:lang w:val="en-US"/>
          <w14:ligatures w14:val="none"/>
        </w:rPr>
        <w:t>. Chicago, University of Chicago Press, 1994</w:t>
      </w:r>
      <w:r>
        <w:rPr>
          <w:rFonts w:ascii="Times New Roman" w:eastAsia="MS Mincho" w:hAnsi="Times New Roman" w:cs="Times New Roman"/>
          <w:kern w:val="0"/>
          <w:szCs w:val="24"/>
          <w:lang w:val="en-US"/>
          <w14:ligatures w14:val="none"/>
        </w:rPr>
        <w:t>.</w:t>
      </w:r>
    </w:p>
    <w:p w14:paraId="632D0103" w14:textId="198D6869" w:rsidR="00940D33" w:rsidRPr="005D622F" w:rsidRDefault="00940D33" w:rsidP="00E9606D">
      <w:pPr>
        <w:spacing w:after="200" w:line="276" w:lineRule="auto"/>
        <w:jc w:val="both"/>
        <w:rPr>
          <w:rFonts w:ascii="Times New Roman" w:eastAsia="MS Mincho" w:hAnsi="Times New Roman" w:cs="Times New Roman"/>
          <w:kern w:val="0"/>
          <w:szCs w:val="24"/>
          <w14:ligatures w14:val="none"/>
        </w:rPr>
      </w:pPr>
      <w:r w:rsidRPr="00940D33">
        <w:rPr>
          <w:rFonts w:ascii="Times New Roman" w:eastAsia="MS Mincho" w:hAnsi="Times New Roman" w:cs="Times New Roman"/>
          <w:kern w:val="0"/>
          <w:szCs w:val="24"/>
          <w:lang w:val="en-US"/>
          <w14:ligatures w14:val="none"/>
        </w:rPr>
        <w:t xml:space="preserve">Casanova, José. 2019. “Asian Catholicism, Interreligious Cultural Encounters and Dynamics of Secularism in Asia”. In The Secular in South, East, and Southeast Asia, edited by Kenneth Dean and Peter van der Veer, pp. 13–35. </w:t>
      </w:r>
      <w:r w:rsidRPr="005D622F">
        <w:rPr>
          <w:rFonts w:ascii="Times New Roman" w:eastAsia="MS Mincho" w:hAnsi="Times New Roman" w:cs="Times New Roman"/>
          <w:kern w:val="0"/>
          <w:szCs w:val="24"/>
          <w14:ligatures w14:val="none"/>
        </w:rPr>
        <w:t>London: Palgrave.</w:t>
      </w:r>
    </w:p>
    <w:p w14:paraId="75A8347D" w14:textId="13A80985" w:rsidR="00E9606D" w:rsidRPr="005E3690" w:rsidRDefault="00E9606D" w:rsidP="00E9606D">
      <w:pPr>
        <w:spacing w:after="200" w:line="276" w:lineRule="auto"/>
        <w:jc w:val="both"/>
        <w:rPr>
          <w:rFonts w:ascii="Times New Roman" w:eastAsia="MS Mincho" w:hAnsi="Times New Roman" w:cs="Times New Roman"/>
          <w:kern w:val="0"/>
          <w:szCs w:val="24"/>
          <w14:ligatures w14:val="none"/>
        </w:rPr>
      </w:pPr>
      <w:proofErr w:type="spellStart"/>
      <w:r w:rsidRPr="005E3690">
        <w:rPr>
          <w:rFonts w:ascii="Times New Roman" w:eastAsia="MS Mincho" w:hAnsi="Times New Roman" w:cs="Times New Roman"/>
          <w:kern w:val="0"/>
          <w:szCs w:val="24"/>
          <w14:ligatures w14:val="none"/>
        </w:rPr>
        <w:lastRenderedPageBreak/>
        <w:t>Chelini</w:t>
      </w:r>
      <w:proofErr w:type="spellEnd"/>
      <w:r w:rsidRPr="005E3690">
        <w:rPr>
          <w:rFonts w:ascii="Times New Roman" w:eastAsia="MS Mincho" w:hAnsi="Times New Roman" w:cs="Times New Roman"/>
          <w:kern w:val="0"/>
          <w:szCs w:val="24"/>
          <w14:ligatures w14:val="none"/>
        </w:rPr>
        <w:t xml:space="preserve">-Pont, Blandine. « Le populisme chrétien, un phénomène transatlantique. » </w:t>
      </w:r>
      <w:r w:rsidRPr="005E3690">
        <w:rPr>
          <w:rFonts w:ascii="Times New Roman" w:eastAsia="MS Mincho" w:hAnsi="Times New Roman" w:cs="Times New Roman"/>
          <w:i/>
          <w:iCs/>
          <w:kern w:val="0"/>
          <w:szCs w:val="24"/>
          <w14:ligatures w14:val="none"/>
        </w:rPr>
        <w:t>Esprit</w:t>
      </w:r>
      <w:r w:rsidRPr="005E3690">
        <w:rPr>
          <w:rFonts w:ascii="Times New Roman" w:eastAsia="MS Mincho" w:hAnsi="Times New Roman" w:cs="Times New Roman"/>
          <w:kern w:val="0"/>
          <w:szCs w:val="24"/>
          <w14:ligatures w14:val="none"/>
        </w:rPr>
        <w:t>, nos 481-482, janv.-févr. 2022.</w:t>
      </w:r>
    </w:p>
    <w:p w14:paraId="1F0B14C4" w14:textId="0A2D9D54" w:rsidR="00A72BF8" w:rsidRPr="005E3690" w:rsidRDefault="00A72BF8" w:rsidP="00E9606D">
      <w:pPr>
        <w:spacing w:after="200" w:line="276" w:lineRule="auto"/>
        <w:jc w:val="both"/>
        <w:rPr>
          <w:rFonts w:ascii="Times New Roman" w:eastAsia="MS Mincho" w:hAnsi="Times New Roman" w:cs="Times New Roman"/>
          <w:kern w:val="0"/>
          <w:szCs w:val="24"/>
          <w14:ligatures w14:val="none"/>
        </w:rPr>
      </w:pPr>
      <w:r w:rsidRPr="005E3690">
        <w:rPr>
          <w:rFonts w:ascii="Times New Roman" w:eastAsia="MS Mincho" w:hAnsi="Times New Roman" w:cs="Times New Roman"/>
          <w:kern w:val="0"/>
          <w:szCs w:val="24"/>
          <w14:ligatures w14:val="none"/>
        </w:rPr>
        <w:t xml:space="preserve">Commission indépendante sur les abus sexuels dans l’Église (CIASE), </w:t>
      </w:r>
      <w:r w:rsidRPr="00AD116C">
        <w:rPr>
          <w:rFonts w:ascii="Times New Roman" w:eastAsia="MS Mincho" w:hAnsi="Times New Roman" w:cs="Times New Roman"/>
          <w:i/>
          <w:iCs/>
          <w:kern w:val="0"/>
          <w:szCs w:val="24"/>
          <w14:ligatures w14:val="none"/>
        </w:rPr>
        <w:t>Les violences sexuelles dans l’Église catholique</w:t>
      </w:r>
      <w:r w:rsidR="00541821" w:rsidRPr="00AD116C">
        <w:rPr>
          <w:rFonts w:ascii="Times New Roman" w:eastAsia="MS Mincho" w:hAnsi="Times New Roman" w:cs="Times New Roman"/>
          <w:i/>
          <w:iCs/>
          <w:kern w:val="0"/>
          <w:szCs w:val="24"/>
          <w14:ligatures w14:val="none"/>
        </w:rPr>
        <w:t xml:space="preserve"> en France (1950-2020)</w:t>
      </w:r>
      <w:r w:rsidR="00EA73DA" w:rsidRPr="005E3690">
        <w:rPr>
          <w:rFonts w:ascii="Times New Roman" w:eastAsia="MS Mincho" w:hAnsi="Times New Roman" w:cs="Times New Roman"/>
          <w:kern w:val="0"/>
          <w:szCs w:val="24"/>
          <w14:ligatures w14:val="none"/>
        </w:rPr>
        <w:t xml:space="preserve">, </w:t>
      </w:r>
      <w:r w:rsidR="00E65BAE" w:rsidRPr="005E3690">
        <w:rPr>
          <w:rFonts w:ascii="Times New Roman" w:eastAsia="MS Mincho" w:hAnsi="Times New Roman" w:cs="Times New Roman"/>
          <w:kern w:val="0"/>
          <w:szCs w:val="24"/>
          <w14:ligatures w14:val="none"/>
        </w:rPr>
        <w:t xml:space="preserve">INSERM, </w:t>
      </w:r>
      <w:r w:rsidR="00AD116C">
        <w:rPr>
          <w:rFonts w:ascii="Times New Roman" w:eastAsia="MS Mincho" w:hAnsi="Times New Roman" w:cs="Times New Roman"/>
          <w:kern w:val="0"/>
          <w:szCs w:val="24"/>
          <w14:ligatures w14:val="none"/>
        </w:rPr>
        <w:t>2021</w:t>
      </w:r>
      <w:r w:rsidR="00EA73DA" w:rsidRPr="005E3690">
        <w:rPr>
          <w:rFonts w:ascii="Times New Roman" w:eastAsia="MS Mincho" w:hAnsi="Times New Roman" w:cs="Times New Roman"/>
          <w:kern w:val="0"/>
          <w:szCs w:val="24"/>
          <w14:ligatures w14:val="none"/>
        </w:rPr>
        <w:t xml:space="preserve">. </w:t>
      </w:r>
    </w:p>
    <w:p w14:paraId="2D81F535" w14:textId="34448CB9" w:rsidR="00DA6141" w:rsidRPr="00DA6141" w:rsidRDefault="00DA6141" w:rsidP="00DA6141">
      <w:pPr>
        <w:spacing w:after="200" w:line="276" w:lineRule="auto"/>
        <w:jc w:val="both"/>
        <w:rPr>
          <w:rFonts w:ascii="Times New Roman" w:eastAsia="MS Mincho" w:hAnsi="Times New Roman" w:cs="Times New Roman"/>
          <w:kern w:val="0"/>
          <w:szCs w:val="24"/>
          <w:lang w:val="en-US"/>
          <w14:ligatures w14:val="none"/>
        </w:rPr>
      </w:pPr>
      <w:r w:rsidRPr="00DA6141">
        <w:rPr>
          <w:rFonts w:ascii="Times New Roman" w:eastAsia="MS Mincho" w:hAnsi="Times New Roman" w:cs="Times New Roman"/>
          <w:kern w:val="0"/>
          <w:szCs w:val="24"/>
          <w:lang w:val="en-US"/>
          <w14:ligatures w14:val="none"/>
        </w:rPr>
        <w:t xml:space="preserve">Conway, Brian. « Religious Institutions and Sexual Scandals: A Comparative Study of Catholicism in Ireland, South Africa, and the United States ». </w:t>
      </w:r>
      <w:r w:rsidRPr="00DA6141">
        <w:rPr>
          <w:rFonts w:ascii="Times New Roman" w:eastAsia="MS Mincho" w:hAnsi="Times New Roman" w:cs="Times New Roman"/>
          <w:i/>
          <w:iCs/>
          <w:kern w:val="0"/>
          <w:szCs w:val="24"/>
          <w:lang w:val="en-US"/>
          <w14:ligatures w14:val="none"/>
        </w:rPr>
        <w:t>International Journal of Comparative Sociology</w:t>
      </w:r>
      <w:r w:rsidRPr="00DA6141">
        <w:rPr>
          <w:rFonts w:ascii="Times New Roman" w:eastAsia="MS Mincho" w:hAnsi="Times New Roman" w:cs="Times New Roman"/>
          <w:kern w:val="0"/>
          <w:szCs w:val="24"/>
          <w:lang w:val="en-US"/>
          <w14:ligatures w14:val="none"/>
        </w:rPr>
        <w:t>, vol. 55, no 4, 2014</w:t>
      </w:r>
      <w:r>
        <w:rPr>
          <w:rFonts w:ascii="Times New Roman" w:eastAsia="MS Mincho" w:hAnsi="Times New Roman" w:cs="Times New Roman"/>
          <w:kern w:val="0"/>
          <w:szCs w:val="24"/>
          <w:lang w:val="en-US"/>
          <w14:ligatures w14:val="none"/>
        </w:rPr>
        <w:t>a</w:t>
      </w:r>
      <w:r w:rsidRPr="00DA6141">
        <w:rPr>
          <w:rFonts w:ascii="Times New Roman" w:eastAsia="MS Mincho" w:hAnsi="Times New Roman" w:cs="Times New Roman"/>
          <w:kern w:val="0"/>
          <w:szCs w:val="24"/>
          <w:lang w:val="en-US"/>
          <w14:ligatures w14:val="none"/>
        </w:rPr>
        <w:t>, pp. 318–341. https://doi.org/10.1177/0020715214551472.</w:t>
      </w:r>
    </w:p>
    <w:p w14:paraId="19B4DE1A" w14:textId="44D769CD" w:rsidR="007F2ADA" w:rsidRPr="007F2ADA" w:rsidRDefault="007F2ADA" w:rsidP="007F2ADA">
      <w:pPr>
        <w:spacing w:after="200" w:line="276" w:lineRule="auto"/>
        <w:jc w:val="both"/>
        <w:rPr>
          <w:rFonts w:ascii="Times New Roman" w:eastAsia="MS Mincho" w:hAnsi="Times New Roman" w:cs="Times New Roman"/>
          <w:kern w:val="0"/>
          <w:szCs w:val="24"/>
          <w:lang w:val="en-US"/>
          <w14:ligatures w14:val="none"/>
        </w:rPr>
      </w:pPr>
      <w:r w:rsidRPr="007F2ADA">
        <w:rPr>
          <w:rFonts w:ascii="Times New Roman" w:eastAsia="MS Mincho" w:hAnsi="Times New Roman" w:cs="Times New Roman"/>
          <w:kern w:val="0"/>
          <w:szCs w:val="24"/>
          <w:lang w:val="en-US"/>
          <w14:ligatures w14:val="none"/>
        </w:rPr>
        <w:t xml:space="preserve">Conway, Brian. « Religious Public Discourses and Institutional Structures: A Cross‐National Analysis of Catholicism in Chile, Ireland, and Nigeria ». </w:t>
      </w:r>
      <w:r w:rsidRPr="007F2ADA">
        <w:rPr>
          <w:rFonts w:ascii="Times New Roman" w:eastAsia="MS Mincho" w:hAnsi="Times New Roman" w:cs="Times New Roman"/>
          <w:i/>
          <w:iCs/>
          <w:kern w:val="0"/>
          <w:szCs w:val="24"/>
          <w:lang w:val="en-US"/>
          <w14:ligatures w14:val="none"/>
        </w:rPr>
        <w:t>Sociological Perspectives</w:t>
      </w:r>
      <w:r w:rsidRPr="007F2ADA">
        <w:rPr>
          <w:rFonts w:ascii="Times New Roman" w:eastAsia="MS Mincho" w:hAnsi="Times New Roman" w:cs="Times New Roman"/>
          <w:kern w:val="0"/>
          <w:szCs w:val="24"/>
          <w:lang w:val="en-US"/>
          <w14:ligatures w14:val="none"/>
        </w:rPr>
        <w:t>, vol. 57, no 2, 2014</w:t>
      </w:r>
      <w:r w:rsidR="00DA6141">
        <w:rPr>
          <w:rFonts w:ascii="Times New Roman" w:eastAsia="MS Mincho" w:hAnsi="Times New Roman" w:cs="Times New Roman"/>
          <w:kern w:val="0"/>
          <w:szCs w:val="24"/>
          <w:lang w:val="en-US"/>
          <w14:ligatures w14:val="none"/>
        </w:rPr>
        <w:t>b</w:t>
      </w:r>
      <w:r w:rsidRPr="007F2ADA">
        <w:rPr>
          <w:rFonts w:ascii="Times New Roman" w:eastAsia="MS Mincho" w:hAnsi="Times New Roman" w:cs="Times New Roman"/>
          <w:kern w:val="0"/>
          <w:szCs w:val="24"/>
          <w:lang w:val="en-US"/>
          <w14:ligatures w14:val="none"/>
        </w:rPr>
        <w:t xml:space="preserve">, pp. 149–166. </w:t>
      </w:r>
      <w:r>
        <w:fldChar w:fldCharType="begin"/>
      </w:r>
      <w:r w:rsidRPr="005D622F">
        <w:rPr>
          <w:lang w:val="en-CA"/>
        </w:rPr>
        <w:instrText>HYPERLINK "https://doi.org/10.1177/0731121414523400" \t "_new"</w:instrText>
      </w:r>
      <w:r>
        <w:fldChar w:fldCharType="separate"/>
      </w:r>
      <w:r w:rsidRPr="007F2ADA">
        <w:rPr>
          <w:rStyle w:val="Hyperlien"/>
          <w:rFonts w:ascii="Times New Roman" w:eastAsia="MS Mincho" w:hAnsi="Times New Roman" w:cs="Times New Roman"/>
          <w:kern w:val="0"/>
          <w:szCs w:val="24"/>
          <w:lang w:val="en-US"/>
          <w14:ligatures w14:val="none"/>
        </w:rPr>
        <w:t>https://doi.org/10.1177/0731121414523400</w:t>
      </w:r>
      <w:r>
        <w:fldChar w:fldCharType="end"/>
      </w:r>
      <w:r w:rsidRPr="007F2ADA">
        <w:rPr>
          <w:rFonts w:ascii="Times New Roman" w:eastAsia="MS Mincho" w:hAnsi="Times New Roman" w:cs="Times New Roman"/>
          <w:kern w:val="0"/>
          <w:szCs w:val="24"/>
          <w:lang w:val="en-US"/>
          <w14:ligatures w14:val="none"/>
        </w:rPr>
        <w:t>.</w:t>
      </w:r>
    </w:p>
    <w:p w14:paraId="5269FCB7" w14:textId="34FE55A7" w:rsidR="003A54D7" w:rsidRPr="0077375D" w:rsidRDefault="003A54D7" w:rsidP="00E9606D">
      <w:pPr>
        <w:spacing w:after="200" w:line="276" w:lineRule="auto"/>
        <w:jc w:val="both"/>
        <w:rPr>
          <w:rFonts w:ascii="Times New Roman" w:eastAsia="MS Mincho" w:hAnsi="Times New Roman" w:cs="Times New Roman"/>
          <w:kern w:val="0"/>
          <w:szCs w:val="24"/>
          <w14:ligatures w14:val="none"/>
        </w:rPr>
      </w:pPr>
      <w:r w:rsidRPr="003A54D7">
        <w:rPr>
          <w:rFonts w:ascii="Times New Roman" w:eastAsia="MS Mincho" w:hAnsi="Times New Roman" w:cs="Times New Roman"/>
          <w:kern w:val="0"/>
          <w:szCs w:val="24"/>
          <w:lang w:val="en-US"/>
          <w14:ligatures w14:val="none"/>
        </w:rPr>
        <w:t xml:space="preserve">Cornelio, </w:t>
      </w:r>
      <w:proofErr w:type="spellStart"/>
      <w:r w:rsidRPr="003A54D7">
        <w:rPr>
          <w:rFonts w:ascii="Times New Roman" w:eastAsia="MS Mincho" w:hAnsi="Times New Roman" w:cs="Times New Roman"/>
          <w:kern w:val="0"/>
          <w:szCs w:val="24"/>
          <w:lang w:val="en-US"/>
          <w14:ligatures w14:val="none"/>
        </w:rPr>
        <w:t>Jayeel</w:t>
      </w:r>
      <w:proofErr w:type="spellEnd"/>
      <w:r w:rsidRPr="003A54D7">
        <w:rPr>
          <w:rFonts w:ascii="Times New Roman" w:eastAsia="MS Mincho" w:hAnsi="Times New Roman" w:cs="Times New Roman"/>
          <w:kern w:val="0"/>
          <w:szCs w:val="24"/>
          <w:lang w:val="en-US"/>
          <w14:ligatures w14:val="none"/>
        </w:rPr>
        <w:t xml:space="preserve"> Serrano, et Dagle, Reginaldo C. M. « Who am I? Whom can I love? And why me? Queer Christians and the spirituality of struggle. » </w:t>
      </w:r>
      <w:r w:rsidRPr="003A54D7">
        <w:rPr>
          <w:rFonts w:ascii="Times New Roman" w:eastAsia="MS Mincho" w:hAnsi="Times New Roman" w:cs="Times New Roman"/>
          <w:i/>
          <w:iCs/>
          <w:kern w:val="0"/>
          <w:szCs w:val="24"/>
          <w:lang w:val="en-US"/>
          <w14:ligatures w14:val="none"/>
        </w:rPr>
        <w:t>Critical Research on Religion</w:t>
      </w:r>
      <w:r w:rsidRPr="003A54D7">
        <w:rPr>
          <w:rFonts w:ascii="Times New Roman" w:eastAsia="MS Mincho" w:hAnsi="Times New Roman" w:cs="Times New Roman"/>
          <w:kern w:val="0"/>
          <w:szCs w:val="24"/>
          <w:lang w:val="en-US"/>
          <w14:ligatures w14:val="none"/>
        </w:rPr>
        <w:t xml:space="preserve">, vol. 12, no 3, 2024, pp. 266–284. </w:t>
      </w:r>
      <w:r w:rsidR="008F00C1">
        <w:fldChar w:fldCharType="begin"/>
      </w:r>
      <w:r w:rsidR="008F00C1" w:rsidRPr="005D622F">
        <w:rPr>
          <w:lang w:val="en-CA"/>
        </w:rPr>
        <w:instrText>HYPERLINK "https://doi.org/10.1177/20503032241277494"</w:instrText>
      </w:r>
      <w:r w:rsidR="008F00C1">
        <w:fldChar w:fldCharType="separate"/>
      </w:r>
      <w:r w:rsidR="008F00C1" w:rsidRPr="0077375D">
        <w:rPr>
          <w:rStyle w:val="Hyperlien"/>
          <w:rFonts w:ascii="Times New Roman" w:eastAsia="MS Mincho" w:hAnsi="Times New Roman" w:cs="Times New Roman"/>
          <w:kern w:val="0"/>
          <w:szCs w:val="24"/>
          <w14:ligatures w14:val="none"/>
        </w:rPr>
        <w:t>https://doi.org/10.1177/20503032241277494</w:t>
      </w:r>
      <w:r w:rsidR="008F00C1">
        <w:fldChar w:fldCharType="end"/>
      </w:r>
      <w:r w:rsidRPr="0077375D">
        <w:rPr>
          <w:rFonts w:ascii="Times New Roman" w:eastAsia="MS Mincho" w:hAnsi="Times New Roman" w:cs="Times New Roman"/>
          <w:kern w:val="0"/>
          <w:szCs w:val="24"/>
          <w14:ligatures w14:val="none"/>
        </w:rPr>
        <w:t>.</w:t>
      </w:r>
      <w:r w:rsidR="008F00C1" w:rsidRPr="0077375D">
        <w:rPr>
          <w:rFonts w:ascii="Times New Roman" w:eastAsia="MS Mincho" w:hAnsi="Times New Roman" w:cs="Times New Roman"/>
          <w:kern w:val="0"/>
          <w:szCs w:val="24"/>
          <w14:ligatures w14:val="none"/>
        </w:rPr>
        <w:t xml:space="preserve"> </w:t>
      </w:r>
    </w:p>
    <w:p w14:paraId="67BF5DF4" w14:textId="7949D2ED" w:rsidR="0077375D" w:rsidRDefault="0077375D" w:rsidP="00E9606D">
      <w:pPr>
        <w:spacing w:after="200" w:line="276" w:lineRule="auto"/>
        <w:jc w:val="both"/>
        <w:rPr>
          <w:rFonts w:ascii="Times New Roman" w:eastAsia="MS Mincho" w:hAnsi="Times New Roman" w:cs="Times New Roman"/>
          <w:kern w:val="0"/>
          <w:szCs w:val="24"/>
          <w14:ligatures w14:val="none"/>
        </w:rPr>
      </w:pPr>
      <w:r w:rsidRPr="0077375D">
        <w:rPr>
          <w:rFonts w:ascii="Times New Roman" w:eastAsia="MS Mincho" w:hAnsi="Times New Roman" w:cs="Times New Roman"/>
          <w:kern w:val="0"/>
          <w:szCs w:val="24"/>
          <w14:ligatures w14:val="none"/>
        </w:rPr>
        <w:t xml:space="preserve">De la Torre, Renée, et Cristina Gutiérrez </w:t>
      </w:r>
      <w:proofErr w:type="spellStart"/>
      <w:r w:rsidRPr="0077375D">
        <w:rPr>
          <w:rFonts w:ascii="Times New Roman" w:eastAsia="MS Mincho" w:hAnsi="Times New Roman" w:cs="Times New Roman"/>
          <w:kern w:val="0"/>
          <w:szCs w:val="24"/>
          <w14:ligatures w14:val="none"/>
        </w:rPr>
        <w:t>Zúñiga</w:t>
      </w:r>
      <w:proofErr w:type="spellEnd"/>
      <w:r w:rsidRPr="0077375D">
        <w:rPr>
          <w:rFonts w:ascii="Times New Roman" w:eastAsia="MS Mincho" w:hAnsi="Times New Roman" w:cs="Times New Roman"/>
          <w:kern w:val="0"/>
          <w:szCs w:val="24"/>
          <w14:ligatures w14:val="none"/>
        </w:rPr>
        <w:t xml:space="preserve">. </w:t>
      </w:r>
      <w:r w:rsidRPr="0077375D">
        <w:rPr>
          <w:rFonts w:ascii="Times New Roman" w:eastAsia="MS Mincho" w:hAnsi="Times New Roman" w:cs="Times New Roman"/>
          <w:kern w:val="0"/>
          <w:szCs w:val="24"/>
          <w:lang w:val="en-US"/>
          <w14:ligatures w14:val="none"/>
        </w:rPr>
        <w:t xml:space="preserve">« The New Age and the Awakening of a Decolonial Consciousness from Mexico. » </w:t>
      </w:r>
      <w:r w:rsidRPr="0077375D">
        <w:rPr>
          <w:rFonts w:ascii="Times New Roman" w:eastAsia="MS Mincho" w:hAnsi="Times New Roman" w:cs="Times New Roman"/>
          <w:i/>
          <w:iCs/>
          <w:kern w:val="0"/>
          <w:szCs w:val="24"/>
          <w14:ligatures w14:val="none"/>
        </w:rPr>
        <w:t>Social Compass</w:t>
      </w:r>
      <w:r w:rsidRPr="0077375D">
        <w:rPr>
          <w:rFonts w:ascii="Times New Roman" w:eastAsia="MS Mincho" w:hAnsi="Times New Roman" w:cs="Times New Roman"/>
          <w:kern w:val="0"/>
          <w:szCs w:val="24"/>
          <w14:ligatures w14:val="none"/>
        </w:rPr>
        <w:t>, vol. 70, no 4, 2023, pp. 498–514.</w:t>
      </w:r>
    </w:p>
    <w:p w14:paraId="50F29C5A" w14:textId="2A004763" w:rsidR="00E9606D" w:rsidRPr="005E3690" w:rsidRDefault="00E9606D" w:rsidP="00E9606D">
      <w:pPr>
        <w:spacing w:after="200" w:line="276" w:lineRule="auto"/>
        <w:jc w:val="both"/>
        <w:rPr>
          <w:rFonts w:ascii="Times New Roman" w:eastAsia="MS Mincho" w:hAnsi="Times New Roman" w:cs="Times New Roman"/>
          <w:kern w:val="0"/>
          <w:szCs w:val="24"/>
          <w14:ligatures w14:val="none"/>
        </w:rPr>
      </w:pPr>
      <w:proofErr w:type="spellStart"/>
      <w:r w:rsidRPr="005E3690">
        <w:rPr>
          <w:rFonts w:ascii="Times New Roman" w:eastAsia="MS Mincho" w:hAnsi="Times New Roman" w:cs="Times New Roman"/>
          <w:kern w:val="0"/>
          <w:szCs w:val="24"/>
          <w14:ligatures w14:val="none"/>
        </w:rPr>
        <w:t>Desmazières</w:t>
      </w:r>
      <w:proofErr w:type="spellEnd"/>
      <w:r w:rsidRPr="005E3690">
        <w:rPr>
          <w:rFonts w:ascii="Times New Roman" w:eastAsia="MS Mincho" w:hAnsi="Times New Roman" w:cs="Times New Roman"/>
          <w:kern w:val="0"/>
          <w:szCs w:val="24"/>
          <w14:ligatures w14:val="none"/>
        </w:rPr>
        <w:t xml:space="preserve">, Agnès. </w:t>
      </w:r>
      <w:r w:rsidRPr="005E3690">
        <w:rPr>
          <w:rFonts w:ascii="Times New Roman" w:eastAsia="MS Mincho" w:hAnsi="Times New Roman" w:cs="Times New Roman"/>
          <w:i/>
          <w:iCs/>
          <w:kern w:val="0"/>
          <w:szCs w:val="24"/>
          <w14:ligatures w14:val="none"/>
        </w:rPr>
        <w:t>Sans loi ni foi : Prêtres et violences sexuelles au cœur du système catholique</w:t>
      </w:r>
      <w:r w:rsidRPr="005E3690">
        <w:rPr>
          <w:rFonts w:ascii="Times New Roman" w:eastAsia="MS Mincho" w:hAnsi="Times New Roman" w:cs="Times New Roman"/>
          <w:kern w:val="0"/>
          <w:szCs w:val="24"/>
          <w14:ligatures w14:val="none"/>
        </w:rPr>
        <w:t>. Paris, Payot &amp; Rivages, 2024.</w:t>
      </w:r>
    </w:p>
    <w:p w14:paraId="06651160" w14:textId="77777777" w:rsidR="00E9606D" w:rsidRPr="005E3690" w:rsidRDefault="00E9606D" w:rsidP="00E9606D">
      <w:pPr>
        <w:spacing w:after="200" w:line="276" w:lineRule="auto"/>
        <w:jc w:val="both"/>
        <w:rPr>
          <w:rFonts w:ascii="Times New Roman" w:eastAsia="MS Mincho" w:hAnsi="Times New Roman" w:cs="Times New Roman"/>
          <w:kern w:val="0"/>
          <w:szCs w:val="24"/>
          <w14:ligatures w14:val="none"/>
        </w:rPr>
      </w:pPr>
      <w:r w:rsidRPr="005E3690">
        <w:rPr>
          <w:rFonts w:ascii="Times New Roman" w:eastAsia="MS Mincho" w:hAnsi="Times New Roman" w:cs="Times New Roman"/>
          <w:kern w:val="0"/>
          <w:szCs w:val="24"/>
          <w14:ligatures w14:val="none"/>
        </w:rPr>
        <w:t xml:space="preserve">Foisy, Catherine. « Repousser les frontières, repenser les polarités centre/périphérie : Réflexions autour de la mission inversée comme forme de la mission contemporaine. » </w:t>
      </w:r>
      <w:proofErr w:type="spellStart"/>
      <w:r w:rsidRPr="005E3690">
        <w:rPr>
          <w:rFonts w:ascii="Times New Roman" w:eastAsia="MS Mincho" w:hAnsi="Times New Roman" w:cs="Times New Roman"/>
          <w:i/>
          <w:iCs/>
          <w:kern w:val="0"/>
          <w:szCs w:val="24"/>
          <w14:ligatures w14:val="none"/>
        </w:rPr>
        <w:t>Religiologiques</w:t>
      </w:r>
      <w:proofErr w:type="spellEnd"/>
      <w:r w:rsidRPr="005E3690">
        <w:rPr>
          <w:rFonts w:ascii="Times New Roman" w:eastAsia="MS Mincho" w:hAnsi="Times New Roman" w:cs="Times New Roman"/>
          <w:kern w:val="0"/>
          <w:szCs w:val="24"/>
          <w14:ligatures w14:val="none"/>
        </w:rPr>
        <w:t>, no 37, automne 2018, pp. 11–32.</w:t>
      </w:r>
    </w:p>
    <w:p w14:paraId="6E5839D5" w14:textId="77777777" w:rsidR="00E9606D" w:rsidRPr="005E3690" w:rsidRDefault="00E9606D" w:rsidP="00E9606D">
      <w:pPr>
        <w:spacing w:after="200" w:line="276" w:lineRule="auto"/>
        <w:jc w:val="both"/>
        <w:rPr>
          <w:rFonts w:ascii="Times New Roman" w:eastAsia="MS Mincho" w:hAnsi="Times New Roman" w:cs="Times New Roman"/>
          <w:kern w:val="0"/>
          <w:szCs w:val="24"/>
          <w14:ligatures w14:val="none"/>
        </w:rPr>
      </w:pPr>
      <w:r w:rsidRPr="005E3690">
        <w:rPr>
          <w:rFonts w:ascii="Times New Roman" w:eastAsia="MS Mincho" w:hAnsi="Times New Roman" w:cs="Times New Roman"/>
          <w:kern w:val="0"/>
          <w:szCs w:val="24"/>
          <w14:ligatures w14:val="none"/>
        </w:rPr>
        <w:t xml:space="preserve">Fouilloux, Étienne. </w:t>
      </w:r>
      <w:r w:rsidRPr="005E3690">
        <w:rPr>
          <w:rFonts w:ascii="Times New Roman" w:eastAsia="MS Mincho" w:hAnsi="Times New Roman" w:cs="Times New Roman"/>
          <w:i/>
          <w:iCs/>
          <w:kern w:val="0"/>
          <w:szCs w:val="24"/>
          <w14:ligatures w14:val="none"/>
        </w:rPr>
        <w:t>Une Église en quête de liberté : La pensée catholique française entre modernisme et Vatican II (1914-1962)</w:t>
      </w:r>
      <w:r w:rsidRPr="005E3690">
        <w:rPr>
          <w:rFonts w:ascii="Times New Roman" w:eastAsia="MS Mincho" w:hAnsi="Times New Roman" w:cs="Times New Roman"/>
          <w:kern w:val="0"/>
          <w:szCs w:val="24"/>
          <w14:ligatures w14:val="none"/>
        </w:rPr>
        <w:t>. Paris, Desclée de Brouwer, 1998.</w:t>
      </w:r>
    </w:p>
    <w:p w14:paraId="010951FA" w14:textId="2FCCCF93" w:rsidR="00BE74BB" w:rsidRPr="005E3690" w:rsidRDefault="00BE74BB" w:rsidP="00BE74BB">
      <w:pPr>
        <w:spacing w:after="200" w:line="276" w:lineRule="auto"/>
        <w:jc w:val="both"/>
        <w:rPr>
          <w:rFonts w:ascii="Times New Roman" w:eastAsia="MS Mincho" w:hAnsi="Times New Roman" w:cs="Times New Roman"/>
          <w:bCs/>
          <w:kern w:val="0"/>
          <w:szCs w:val="24"/>
          <w14:ligatures w14:val="none"/>
        </w:rPr>
      </w:pPr>
      <w:r w:rsidRPr="005E3690">
        <w:rPr>
          <w:rFonts w:ascii="Times New Roman" w:eastAsia="MS Mincho" w:hAnsi="Times New Roman" w:cs="Times New Roman"/>
          <w:bCs/>
          <w:kern w:val="0"/>
          <w:szCs w:val="24"/>
          <w14:ligatures w14:val="none"/>
        </w:rPr>
        <w:t xml:space="preserve">Hervieu-Léger, Danièle. </w:t>
      </w:r>
      <w:r w:rsidRPr="005E3690">
        <w:rPr>
          <w:rFonts w:ascii="Times New Roman" w:eastAsia="MS Mincho" w:hAnsi="Times New Roman" w:cs="Times New Roman"/>
          <w:bCs/>
          <w:i/>
          <w:iCs/>
          <w:kern w:val="0"/>
          <w:szCs w:val="24"/>
          <w14:ligatures w14:val="none"/>
        </w:rPr>
        <w:t>Catholicisme, la fin d’un monde</w:t>
      </w:r>
      <w:r w:rsidRPr="005E3690">
        <w:rPr>
          <w:rFonts w:ascii="Times New Roman" w:eastAsia="MS Mincho" w:hAnsi="Times New Roman" w:cs="Times New Roman"/>
          <w:bCs/>
          <w:kern w:val="0"/>
          <w:szCs w:val="24"/>
          <w14:ligatures w14:val="none"/>
        </w:rPr>
        <w:t>, Paris, Bayard, 2003, 335 p.</w:t>
      </w:r>
    </w:p>
    <w:p w14:paraId="49AF95CB" w14:textId="75DA4542" w:rsidR="00E9606D" w:rsidRPr="005E3690" w:rsidRDefault="00E9606D" w:rsidP="00E9606D">
      <w:pPr>
        <w:spacing w:after="200" w:line="276" w:lineRule="auto"/>
        <w:jc w:val="both"/>
        <w:rPr>
          <w:rFonts w:ascii="Times New Roman" w:eastAsia="MS Mincho" w:hAnsi="Times New Roman" w:cs="Times New Roman"/>
          <w:kern w:val="0"/>
          <w:szCs w:val="24"/>
          <w:lang w:val="en-US"/>
          <w14:ligatures w14:val="none"/>
        </w:rPr>
      </w:pPr>
      <w:r w:rsidRPr="005E3690">
        <w:rPr>
          <w:rFonts w:ascii="Times New Roman" w:eastAsia="MS Mincho" w:hAnsi="Times New Roman" w:cs="Times New Roman"/>
          <w:kern w:val="0"/>
          <w:szCs w:val="24"/>
          <w14:ligatures w14:val="none"/>
        </w:rPr>
        <w:t xml:space="preserve">Hervieu-Léger, Danièle, et Jean-Louis Schlegel. </w:t>
      </w:r>
      <w:r w:rsidRPr="005E3690">
        <w:rPr>
          <w:rFonts w:ascii="Times New Roman" w:eastAsia="MS Mincho" w:hAnsi="Times New Roman" w:cs="Times New Roman"/>
          <w:i/>
          <w:iCs/>
          <w:kern w:val="0"/>
          <w:szCs w:val="24"/>
          <w14:ligatures w14:val="none"/>
        </w:rPr>
        <w:t>Vers l’implosion ? Entretiens sur le présent et l’avenir du catholicisme</w:t>
      </w:r>
      <w:r w:rsidRPr="005E3690">
        <w:rPr>
          <w:rFonts w:ascii="Times New Roman" w:eastAsia="MS Mincho" w:hAnsi="Times New Roman" w:cs="Times New Roman"/>
          <w:kern w:val="0"/>
          <w:szCs w:val="24"/>
          <w14:ligatures w14:val="none"/>
        </w:rPr>
        <w:t xml:space="preserve">. </w:t>
      </w:r>
      <w:r w:rsidRPr="005E3690">
        <w:rPr>
          <w:rFonts w:ascii="Times New Roman" w:eastAsia="MS Mincho" w:hAnsi="Times New Roman" w:cs="Times New Roman"/>
          <w:kern w:val="0"/>
          <w:szCs w:val="24"/>
          <w:lang w:val="en-US"/>
          <w14:ligatures w14:val="none"/>
        </w:rPr>
        <w:t xml:space="preserve">Paris, </w:t>
      </w:r>
      <w:proofErr w:type="spellStart"/>
      <w:r w:rsidRPr="005E3690">
        <w:rPr>
          <w:rFonts w:ascii="Times New Roman" w:eastAsia="MS Mincho" w:hAnsi="Times New Roman" w:cs="Times New Roman"/>
          <w:kern w:val="0"/>
          <w:szCs w:val="24"/>
          <w:lang w:val="en-US"/>
          <w14:ligatures w14:val="none"/>
        </w:rPr>
        <w:t>Seuil</w:t>
      </w:r>
      <w:proofErr w:type="spellEnd"/>
      <w:r w:rsidRPr="005E3690">
        <w:rPr>
          <w:rFonts w:ascii="Times New Roman" w:eastAsia="MS Mincho" w:hAnsi="Times New Roman" w:cs="Times New Roman"/>
          <w:kern w:val="0"/>
          <w:szCs w:val="24"/>
          <w:lang w:val="en-US"/>
          <w14:ligatures w14:val="none"/>
        </w:rPr>
        <w:t>, 2022.</w:t>
      </w:r>
    </w:p>
    <w:p w14:paraId="7012587F" w14:textId="77777777" w:rsidR="00E9606D" w:rsidRPr="005E3690" w:rsidRDefault="00E9606D" w:rsidP="00E9606D">
      <w:pPr>
        <w:spacing w:after="200" w:line="276" w:lineRule="auto"/>
        <w:jc w:val="both"/>
        <w:rPr>
          <w:rFonts w:ascii="Times New Roman" w:eastAsia="MS Mincho" w:hAnsi="Times New Roman" w:cs="Times New Roman"/>
          <w:kern w:val="0"/>
          <w:szCs w:val="24"/>
          <w14:ligatures w14:val="none"/>
        </w:rPr>
      </w:pPr>
      <w:r w:rsidRPr="005E3690">
        <w:rPr>
          <w:rFonts w:ascii="Times New Roman" w:eastAsia="MS Mincho" w:hAnsi="Times New Roman" w:cs="Times New Roman"/>
          <w:kern w:val="0"/>
          <w:szCs w:val="24"/>
          <w:lang w:val="en-US"/>
          <w14:ligatures w14:val="none"/>
        </w:rPr>
        <w:t xml:space="preserve">Hoge, Dean R. </w:t>
      </w:r>
      <w:r w:rsidRPr="005E3690">
        <w:rPr>
          <w:rFonts w:ascii="Times New Roman" w:eastAsia="MS Mincho" w:hAnsi="Times New Roman" w:cs="Times New Roman"/>
          <w:i/>
          <w:iCs/>
          <w:kern w:val="0"/>
          <w:szCs w:val="24"/>
          <w:lang w:val="en-US"/>
          <w14:ligatures w14:val="none"/>
        </w:rPr>
        <w:t>International Priests in America: Challenges and Opportunities</w:t>
      </w:r>
      <w:r w:rsidRPr="005E3690">
        <w:rPr>
          <w:rFonts w:ascii="Times New Roman" w:eastAsia="MS Mincho" w:hAnsi="Times New Roman" w:cs="Times New Roman"/>
          <w:kern w:val="0"/>
          <w:szCs w:val="24"/>
          <w:lang w:val="en-US"/>
          <w14:ligatures w14:val="none"/>
        </w:rPr>
        <w:t xml:space="preserve">. </w:t>
      </w:r>
      <w:proofErr w:type="spellStart"/>
      <w:r w:rsidRPr="005E3690">
        <w:rPr>
          <w:rFonts w:ascii="Times New Roman" w:eastAsia="MS Mincho" w:hAnsi="Times New Roman" w:cs="Times New Roman"/>
          <w:kern w:val="0"/>
          <w:szCs w:val="24"/>
          <w14:ligatures w14:val="none"/>
        </w:rPr>
        <w:t>Collegeville</w:t>
      </w:r>
      <w:proofErr w:type="spellEnd"/>
      <w:r w:rsidRPr="005E3690">
        <w:rPr>
          <w:rFonts w:ascii="Times New Roman" w:eastAsia="MS Mincho" w:hAnsi="Times New Roman" w:cs="Times New Roman"/>
          <w:kern w:val="0"/>
          <w:szCs w:val="24"/>
          <w14:ligatures w14:val="none"/>
        </w:rPr>
        <w:t xml:space="preserve"> (MN), </w:t>
      </w:r>
      <w:proofErr w:type="spellStart"/>
      <w:r w:rsidRPr="005E3690">
        <w:rPr>
          <w:rFonts w:ascii="Times New Roman" w:eastAsia="MS Mincho" w:hAnsi="Times New Roman" w:cs="Times New Roman"/>
          <w:kern w:val="0"/>
          <w:szCs w:val="24"/>
          <w14:ligatures w14:val="none"/>
        </w:rPr>
        <w:t>Liturgical</w:t>
      </w:r>
      <w:proofErr w:type="spellEnd"/>
      <w:r w:rsidRPr="005E3690">
        <w:rPr>
          <w:rFonts w:ascii="Times New Roman" w:eastAsia="MS Mincho" w:hAnsi="Times New Roman" w:cs="Times New Roman"/>
          <w:kern w:val="0"/>
          <w:szCs w:val="24"/>
          <w14:ligatures w14:val="none"/>
        </w:rPr>
        <w:t xml:space="preserve"> </w:t>
      </w:r>
      <w:proofErr w:type="spellStart"/>
      <w:r w:rsidRPr="005E3690">
        <w:rPr>
          <w:rFonts w:ascii="Times New Roman" w:eastAsia="MS Mincho" w:hAnsi="Times New Roman" w:cs="Times New Roman"/>
          <w:kern w:val="0"/>
          <w:szCs w:val="24"/>
          <w14:ligatures w14:val="none"/>
        </w:rPr>
        <w:t>Press</w:t>
      </w:r>
      <w:proofErr w:type="spellEnd"/>
      <w:r w:rsidRPr="005E3690">
        <w:rPr>
          <w:rFonts w:ascii="Times New Roman" w:eastAsia="MS Mincho" w:hAnsi="Times New Roman" w:cs="Times New Roman"/>
          <w:kern w:val="0"/>
          <w:szCs w:val="24"/>
          <w14:ligatures w14:val="none"/>
        </w:rPr>
        <w:t>, 2006.</w:t>
      </w:r>
    </w:p>
    <w:p w14:paraId="0AD9F27B" w14:textId="77777777" w:rsidR="00E9606D" w:rsidRPr="005E3690" w:rsidRDefault="00E9606D" w:rsidP="00E9606D">
      <w:pPr>
        <w:spacing w:after="200" w:line="276" w:lineRule="auto"/>
        <w:jc w:val="both"/>
        <w:rPr>
          <w:rFonts w:ascii="Times New Roman" w:eastAsia="MS Mincho" w:hAnsi="Times New Roman" w:cs="Times New Roman"/>
          <w:kern w:val="0"/>
          <w:szCs w:val="24"/>
          <w14:ligatures w14:val="none"/>
        </w:rPr>
      </w:pPr>
      <w:proofErr w:type="spellStart"/>
      <w:r w:rsidRPr="005E3690">
        <w:rPr>
          <w:rFonts w:ascii="Times New Roman" w:eastAsia="MS Mincho" w:hAnsi="Times New Roman" w:cs="Times New Roman"/>
          <w:kern w:val="0"/>
          <w:szCs w:val="24"/>
          <w14:ligatures w14:val="none"/>
        </w:rPr>
        <w:t>Hoyeau</w:t>
      </w:r>
      <w:proofErr w:type="spellEnd"/>
      <w:r w:rsidRPr="005E3690">
        <w:rPr>
          <w:rFonts w:ascii="Times New Roman" w:eastAsia="MS Mincho" w:hAnsi="Times New Roman" w:cs="Times New Roman"/>
          <w:kern w:val="0"/>
          <w:szCs w:val="24"/>
          <w14:ligatures w14:val="none"/>
        </w:rPr>
        <w:t xml:space="preserve">, Céline. </w:t>
      </w:r>
      <w:r w:rsidRPr="005E3690">
        <w:rPr>
          <w:rFonts w:ascii="Times New Roman" w:eastAsia="MS Mincho" w:hAnsi="Times New Roman" w:cs="Times New Roman"/>
          <w:i/>
          <w:iCs/>
          <w:kern w:val="0"/>
          <w:szCs w:val="24"/>
          <w14:ligatures w14:val="none"/>
        </w:rPr>
        <w:t>La trahison des pères</w:t>
      </w:r>
      <w:r w:rsidRPr="005E3690">
        <w:rPr>
          <w:rFonts w:ascii="Times New Roman" w:eastAsia="MS Mincho" w:hAnsi="Times New Roman" w:cs="Times New Roman"/>
          <w:kern w:val="0"/>
          <w:szCs w:val="24"/>
          <w14:ligatures w14:val="none"/>
        </w:rPr>
        <w:t>. Paris, Bayard, 2021.</w:t>
      </w:r>
    </w:p>
    <w:p w14:paraId="6638135A" w14:textId="77777777" w:rsidR="00E9606D" w:rsidRPr="005E3690" w:rsidRDefault="00E9606D" w:rsidP="00E9606D">
      <w:pPr>
        <w:spacing w:after="200" w:line="276" w:lineRule="auto"/>
        <w:jc w:val="both"/>
        <w:rPr>
          <w:rFonts w:ascii="Times New Roman" w:eastAsia="MS Mincho" w:hAnsi="Times New Roman" w:cs="Times New Roman"/>
          <w:kern w:val="0"/>
          <w:szCs w:val="24"/>
          <w14:ligatures w14:val="none"/>
        </w:rPr>
      </w:pPr>
      <w:r w:rsidRPr="005E3690">
        <w:rPr>
          <w:rFonts w:ascii="Times New Roman" w:eastAsia="MS Mincho" w:hAnsi="Times New Roman" w:cs="Times New Roman"/>
          <w:kern w:val="0"/>
          <w:szCs w:val="24"/>
          <w14:ligatures w14:val="none"/>
        </w:rPr>
        <w:lastRenderedPageBreak/>
        <w:t xml:space="preserve">Jeffrey, Denis. </w:t>
      </w:r>
      <w:r w:rsidRPr="005E3690">
        <w:rPr>
          <w:rFonts w:ascii="Times New Roman" w:eastAsia="MS Mincho" w:hAnsi="Times New Roman" w:cs="Times New Roman"/>
          <w:i/>
          <w:iCs/>
          <w:kern w:val="0"/>
          <w:szCs w:val="24"/>
          <w14:ligatures w14:val="none"/>
        </w:rPr>
        <w:t>Jouissance du sacré : Postmodernité et religion</w:t>
      </w:r>
      <w:r w:rsidRPr="005E3690">
        <w:rPr>
          <w:rFonts w:ascii="Times New Roman" w:eastAsia="MS Mincho" w:hAnsi="Times New Roman" w:cs="Times New Roman"/>
          <w:kern w:val="0"/>
          <w:szCs w:val="24"/>
          <w14:ligatures w14:val="none"/>
        </w:rPr>
        <w:t>. Paris, Armand Colin, 1998.</w:t>
      </w:r>
    </w:p>
    <w:p w14:paraId="104B4628" w14:textId="77777777" w:rsidR="00E9606D" w:rsidRPr="005E3690" w:rsidRDefault="00E9606D" w:rsidP="00E9606D">
      <w:pPr>
        <w:spacing w:after="200" w:line="276" w:lineRule="auto"/>
        <w:jc w:val="both"/>
        <w:rPr>
          <w:rFonts w:ascii="Times New Roman" w:eastAsia="MS Mincho" w:hAnsi="Times New Roman" w:cs="Times New Roman"/>
          <w:kern w:val="0"/>
          <w:szCs w:val="24"/>
          <w14:ligatures w14:val="none"/>
        </w:rPr>
      </w:pPr>
      <w:proofErr w:type="spellStart"/>
      <w:r w:rsidRPr="005E3690">
        <w:rPr>
          <w:rFonts w:ascii="Times New Roman" w:eastAsia="MS Mincho" w:hAnsi="Times New Roman" w:cs="Times New Roman"/>
          <w:kern w:val="0"/>
          <w:szCs w:val="24"/>
          <w14:ligatures w14:val="none"/>
        </w:rPr>
        <w:t>Join</w:t>
      </w:r>
      <w:proofErr w:type="spellEnd"/>
      <w:r w:rsidRPr="005E3690">
        <w:rPr>
          <w:rFonts w:ascii="Times New Roman" w:eastAsia="MS Mincho" w:hAnsi="Times New Roman" w:cs="Times New Roman"/>
          <w:kern w:val="0"/>
          <w:szCs w:val="24"/>
          <w14:ligatures w14:val="none"/>
        </w:rPr>
        <w:t xml:space="preserve">-Lambert, Arnaud. « Les prêtres venus d’ailleurs : Une approche systémique nécessaire et urgente. » </w:t>
      </w:r>
      <w:r w:rsidRPr="005E3690">
        <w:rPr>
          <w:rFonts w:ascii="Times New Roman" w:eastAsia="MS Mincho" w:hAnsi="Times New Roman" w:cs="Times New Roman"/>
          <w:i/>
          <w:iCs/>
          <w:kern w:val="0"/>
          <w:szCs w:val="24"/>
          <w14:ligatures w14:val="none"/>
        </w:rPr>
        <w:t>Actrices et acteurs d’origines diverses dans l’Église catholique en Belgique. Enjeux ecclésiologiques et pastoraux</w:t>
      </w:r>
      <w:r w:rsidRPr="005E3690">
        <w:rPr>
          <w:rFonts w:ascii="Times New Roman" w:eastAsia="MS Mincho" w:hAnsi="Times New Roman" w:cs="Times New Roman"/>
          <w:kern w:val="0"/>
          <w:szCs w:val="24"/>
          <w14:ligatures w14:val="none"/>
        </w:rPr>
        <w:t>, Bruxelles, Publications de l’Église catholique en Belgique, 2023.</w:t>
      </w:r>
    </w:p>
    <w:p w14:paraId="2C7353F8" w14:textId="77777777" w:rsidR="006F68DB" w:rsidRPr="006F68DB" w:rsidRDefault="006F68DB" w:rsidP="006F68DB">
      <w:pPr>
        <w:spacing w:after="200" w:line="276" w:lineRule="auto"/>
        <w:jc w:val="both"/>
        <w:rPr>
          <w:rFonts w:ascii="Times New Roman" w:eastAsia="MS Mincho" w:hAnsi="Times New Roman" w:cs="Times New Roman"/>
          <w:kern w:val="0"/>
          <w:szCs w:val="24"/>
          <w14:ligatures w14:val="none"/>
        </w:rPr>
      </w:pPr>
      <w:r w:rsidRPr="006F68DB">
        <w:rPr>
          <w:rFonts w:ascii="Times New Roman" w:eastAsia="MS Mincho" w:hAnsi="Times New Roman" w:cs="Times New Roman"/>
          <w:kern w:val="0"/>
          <w:szCs w:val="24"/>
          <w14:ligatures w14:val="none"/>
        </w:rPr>
        <w:t xml:space="preserve">Koussens, David. « Une pastorale aux frontières de la normativité catholique : Étude d’une église montréalaise In and Out. » </w:t>
      </w:r>
      <w:r w:rsidRPr="006F68DB">
        <w:rPr>
          <w:rFonts w:ascii="Times New Roman" w:eastAsia="MS Mincho" w:hAnsi="Times New Roman" w:cs="Times New Roman"/>
          <w:i/>
          <w:iCs/>
          <w:kern w:val="0"/>
          <w:szCs w:val="24"/>
          <w14:ligatures w14:val="none"/>
        </w:rPr>
        <w:t>Journal of Religion and Culture</w:t>
      </w:r>
      <w:r w:rsidRPr="006F68DB">
        <w:rPr>
          <w:rFonts w:ascii="Times New Roman" w:eastAsia="MS Mincho" w:hAnsi="Times New Roman" w:cs="Times New Roman"/>
          <w:kern w:val="0"/>
          <w:szCs w:val="24"/>
          <w14:ligatures w14:val="none"/>
        </w:rPr>
        <w:t>, vol. XVIII–XIX, 2007, pp. 158–174.</w:t>
      </w:r>
    </w:p>
    <w:p w14:paraId="5F6922FD" w14:textId="77777777" w:rsidR="006F68DB" w:rsidRPr="006F68DB" w:rsidRDefault="006F68DB" w:rsidP="006F68DB">
      <w:pPr>
        <w:spacing w:after="200" w:line="276" w:lineRule="auto"/>
        <w:jc w:val="both"/>
        <w:rPr>
          <w:rFonts w:ascii="Times New Roman" w:eastAsia="MS Mincho" w:hAnsi="Times New Roman" w:cs="Times New Roman"/>
          <w:kern w:val="0"/>
          <w:szCs w:val="24"/>
          <w14:ligatures w14:val="none"/>
        </w:rPr>
      </w:pPr>
      <w:r w:rsidRPr="006F68DB">
        <w:rPr>
          <w:rFonts w:ascii="Times New Roman" w:eastAsia="MS Mincho" w:hAnsi="Times New Roman" w:cs="Times New Roman"/>
          <w:kern w:val="0"/>
          <w:szCs w:val="24"/>
          <w14:ligatures w14:val="none"/>
        </w:rPr>
        <w:t xml:space="preserve">Koussens, David, et Loïc Bizeul. « Saint-Pierre-Apôtre de Montréal, une paroisse “inclusive” à l’épreuve des débats sur la laïcité. » </w:t>
      </w:r>
      <w:r w:rsidRPr="006F68DB">
        <w:rPr>
          <w:rFonts w:ascii="Times New Roman" w:eastAsia="MS Mincho" w:hAnsi="Times New Roman" w:cs="Times New Roman"/>
          <w:i/>
          <w:iCs/>
          <w:kern w:val="0"/>
          <w:szCs w:val="24"/>
          <w14:ligatures w14:val="none"/>
        </w:rPr>
        <w:t>La laïcité du Québec au miroir de sa religiosité</w:t>
      </w:r>
      <w:r w:rsidRPr="006F68DB">
        <w:rPr>
          <w:rFonts w:ascii="Times New Roman" w:eastAsia="MS Mincho" w:hAnsi="Times New Roman" w:cs="Times New Roman"/>
          <w:kern w:val="0"/>
          <w:szCs w:val="24"/>
          <w14:ligatures w14:val="none"/>
        </w:rPr>
        <w:t>, dirigé par Jean-François Laniel et Jean-Philippe Perreault, Québec, Presses de l’Université Laval, 2022, pp. 193–211.</w:t>
      </w:r>
    </w:p>
    <w:p w14:paraId="4921E1F8" w14:textId="44E16C88" w:rsidR="003C2A43" w:rsidRPr="005D622F" w:rsidRDefault="003C2A43" w:rsidP="00E9606D">
      <w:pPr>
        <w:spacing w:after="200" w:line="276" w:lineRule="auto"/>
        <w:jc w:val="both"/>
        <w:rPr>
          <w:rFonts w:ascii="Times New Roman" w:eastAsia="MS Mincho" w:hAnsi="Times New Roman" w:cs="Times New Roman"/>
          <w:kern w:val="0"/>
          <w:szCs w:val="24"/>
          <w:lang w:val="en-CA"/>
          <w14:ligatures w14:val="none"/>
        </w:rPr>
      </w:pPr>
      <w:proofErr w:type="spellStart"/>
      <w:r w:rsidRPr="005E3690">
        <w:rPr>
          <w:rFonts w:ascii="Times New Roman" w:eastAsia="MS Mincho" w:hAnsi="Times New Roman" w:cs="Times New Roman"/>
          <w:kern w:val="0"/>
          <w:szCs w:val="24"/>
          <w14:ligatures w14:val="none"/>
        </w:rPr>
        <w:t>Létourneau</w:t>
      </w:r>
      <w:proofErr w:type="spellEnd"/>
      <w:r w:rsidRPr="005E3690">
        <w:rPr>
          <w:rFonts w:ascii="Times New Roman" w:eastAsia="MS Mincho" w:hAnsi="Times New Roman" w:cs="Times New Roman"/>
          <w:kern w:val="0"/>
          <w:szCs w:val="24"/>
          <w14:ligatures w14:val="none"/>
        </w:rPr>
        <w:t xml:space="preserve">, Anne, et Marie-Andrée Roy. « Perspectives pour penser, créer et agir les féminismes dans le champ religieux. » </w:t>
      </w:r>
      <w:r w:rsidRPr="005D622F">
        <w:rPr>
          <w:rFonts w:ascii="Times New Roman" w:eastAsia="MS Mincho" w:hAnsi="Times New Roman" w:cs="Times New Roman"/>
          <w:i/>
          <w:iCs/>
          <w:kern w:val="0"/>
          <w:szCs w:val="24"/>
          <w:lang w:val="en-CA"/>
          <w14:ligatures w14:val="none"/>
        </w:rPr>
        <w:t>Religiologiques</w:t>
      </w:r>
      <w:r w:rsidRPr="005D622F">
        <w:rPr>
          <w:rFonts w:ascii="Times New Roman" w:eastAsia="MS Mincho" w:hAnsi="Times New Roman" w:cs="Times New Roman"/>
          <w:kern w:val="0"/>
          <w:szCs w:val="24"/>
          <w:lang w:val="en-CA"/>
          <w14:ligatures w14:val="none"/>
        </w:rPr>
        <w:t>, no 36, printemps 2018, pp. 5–12.</w:t>
      </w:r>
    </w:p>
    <w:p w14:paraId="41CEEB08" w14:textId="77777777" w:rsidR="00ED26A5" w:rsidRPr="005D622F" w:rsidRDefault="00ED26A5" w:rsidP="00ED26A5">
      <w:pPr>
        <w:spacing w:after="200" w:line="276" w:lineRule="auto"/>
        <w:jc w:val="both"/>
        <w:rPr>
          <w:rFonts w:ascii="Times New Roman" w:eastAsia="MS Mincho" w:hAnsi="Times New Roman" w:cs="Times New Roman"/>
          <w:kern w:val="0"/>
          <w:szCs w:val="24"/>
          <w:lang w:val="en-CA"/>
          <w14:ligatures w14:val="none"/>
        </w:rPr>
      </w:pPr>
      <w:r w:rsidRPr="005D622F">
        <w:rPr>
          <w:rFonts w:ascii="Times New Roman" w:eastAsia="MS Mincho" w:hAnsi="Times New Roman" w:cs="Times New Roman"/>
          <w:kern w:val="0"/>
          <w:szCs w:val="24"/>
          <w:lang w:val="en-CA"/>
          <w14:ligatures w14:val="none"/>
        </w:rPr>
        <w:t xml:space="preserve">Leung, Beatrice, et Patricia Wittberg. </w:t>
      </w:r>
      <w:r w:rsidRPr="00ED26A5">
        <w:rPr>
          <w:rFonts w:ascii="Times New Roman" w:eastAsia="MS Mincho" w:hAnsi="Times New Roman" w:cs="Times New Roman"/>
          <w:kern w:val="0"/>
          <w:szCs w:val="24"/>
          <w:lang w:val="en-US"/>
          <w14:ligatures w14:val="none"/>
        </w:rPr>
        <w:t xml:space="preserve">« Catholic Religious Orders of Women in China: Adaptation and Power », </w:t>
      </w:r>
      <w:r w:rsidRPr="00ED26A5">
        <w:rPr>
          <w:rFonts w:ascii="Times New Roman" w:eastAsia="MS Mincho" w:hAnsi="Times New Roman" w:cs="Times New Roman"/>
          <w:i/>
          <w:iCs/>
          <w:kern w:val="0"/>
          <w:szCs w:val="24"/>
          <w:lang w:val="en-US"/>
          <w14:ligatures w14:val="none"/>
        </w:rPr>
        <w:t>Journal for the Scientific Study of Religion</w:t>
      </w:r>
      <w:r w:rsidRPr="00ED26A5">
        <w:rPr>
          <w:rFonts w:ascii="Times New Roman" w:eastAsia="MS Mincho" w:hAnsi="Times New Roman" w:cs="Times New Roman"/>
          <w:kern w:val="0"/>
          <w:szCs w:val="24"/>
          <w:lang w:val="en-US"/>
          <w14:ligatures w14:val="none"/>
        </w:rPr>
        <w:t xml:space="preserve">, vol. 43, no 1, 2004, pp. 49–64. </w:t>
      </w:r>
      <w:r>
        <w:fldChar w:fldCharType="begin"/>
      </w:r>
      <w:r w:rsidRPr="005D622F">
        <w:rPr>
          <w:lang w:val="en-CA"/>
        </w:rPr>
        <w:instrText>HYPERLINK "https://doi.org/10.1111/j.1468-5906.2004.00218.x" \t "_new"</w:instrText>
      </w:r>
      <w:r>
        <w:fldChar w:fldCharType="separate"/>
      </w:r>
      <w:r w:rsidRPr="005D622F">
        <w:rPr>
          <w:rStyle w:val="Hyperlien"/>
          <w:rFonts w:ascii="Times New Roman" w:eastAsia="MS Mincho" w:hAnsi="Times New Roman" w:cs="Times New Roman"/>
          <w:kern w:val="0"/>
          <w:szCs w:val="24"/>
          <w:lang w:val="en-CA"/>
          <w14:ligatures w14:val="none"/>
        </w:rPr>
        <w:t>https://doi.org/10.1111/j.1468-5906.2004.00218.x</w:t>
      </w:r>
      <w:r>
        <w:fldChar w:fldCharType="end"/>
      </w:r>
      <w:r w:rsidRPr="005D622F">
        <w:rPr>
          <w:rFonts w:ascii="Times New Roman" w:eastAsia="MS Mincho" w:hAnsi="Times New Roman" w:cs="Times New Roman"/>
          <w:kern w:val="0"/>
          <w:szCs w:val="24"/>
          <w:lang w:val="en-CA"/>
          <w14:ligatures w14:val="none"/>
        </w:rPr>
        <w:t>.</w:t>
      </w:r>
    </w:p>
    <w:p w14:paraId="0AA234B0" w14:textId="6F64E9CA" w:rsidR="00AD7650" w:rsidRPr="005E3690" w:rsidRDefault="00AD7650" w:rsidP="00E9606D">
      <w:pPr>
        <w:spacing w:after="200" w:line="276" w:lineRule="auto"/>
        <w:jc w:val="both"/>
        <w:rPr>
          <w:rFonts w:ascii="Times New Roman" w:eastAsia="MS Mincho" w:hAnsi="Times New Roman" w:cs="Times New Roman"/>
          <w:kern w:val="0"/>
          <w:szCs w:val="24"/>
          <w14:ligatures w14:val="none"/>
        </w:rPr>
      </w:pPr>
      <w:r w:rsidRPr="00AD7650">
        <w:rPr>
          <w:rFonts w:ascii="Times New Roman" w:eastAsia="MS Mincho" w:hAnsi="Times New Roman" w:cs="Times New Roman"/>
          <w:kern w:val="0"/>
          <w:szCs w:val="24"/>
          <w:lang w:val="en-US"/>
          <w14:ligatures w14:val="none"/>
        </w:rPr>
        <w:t xml:space="preserve">Madsen, Richard. </w:t>
      </w:r>
      <w:r w:rsidRPr="00AD7650">
        <w:rPr>
          <w:rFonts w:ascii="Times New Roman" w:eastAsia="MS Mincho" w:hAnsi="Times New Roman" w:cs="Times New Roman"/>
          <w:i/>
          <w:iCs/>
          <w:kern w:val="0"/>
          <w:szCs w:val="24"/>
          <w:lang w:val="en-US"/>
          <w14:ligatures w14:val="none"/>
        </w:rPr>
        <w:t xml:space="preserve">China's </w:t>
      </w:r>
      <w:proofErr w:type="gramStart"/>
      <w:r w:rsidRPr="00AD7650">
        <w:rPr>
          <w:rFonts w:ascii="Times New Roman" w:eastAsia="MS Mincho" w:hAnsi="Times New Roman" w:cs="Times New Roman"/>
          <w:i/>
          <w:iCs/>
          <w:kern w:val="0"/>
          <w:szCs w:val="24"/>
          <w:lang w:val="en-US"/>
          <w14:ligatures w14:val="none"/>
        </w:rPr>
        <w:t>Catholics :</w:t>
      </w:r>
      <w:proofErr w:type="gramEnd"/>
      <w:r w:rsidRPr="00AD7650">
        <w:rPr>
          <w:rFonts w:ascii="Times New Roman" w:eastAsia="MS Mincho" w:hAnsi="Times New Roman" w:cs="Times New Roman"/>
          <w:i/>
          <w:iCs/>
          <w:kern w:val="0"/>
          <w:szCs w:val="24"/>
          <w:lang w:val="en-US"/>
          <w14:ligatures w14:val="none"/>
        </w:rPr>
        <w:t xml:space="preserve"> Tragedy and Hope in an Emerging Civil Society</w:t>
      </w:r>
      <w:r w:rsidRPr="00AD7650">
        <w:rPr>
          <w:rFonts w:ascii="Times New Roman" w:eastAsia="MS Mincho" w:hAnsi="Times New Roman" w:cs="Times New Roman"/>
          <w:kern w:val="0"/>
          <w:szCs w:val="24"/>
          <w:lang w:val="en-US"/>
          <w14:ligatures w14:val="none"/>
        </w:rPr>
        <w:t xml:space="preserve">. </w:t>
      </w:r>
      <w:r w:rsidRPr="00AD7650">
        <w:rPr>
          <w:rFonts w:ascii="Times New Roman" w:eastAsia="MS Mincho" w:hAnsi="Times New Roman" w:cs="Times New Roman"/>
          <w:kern w:val="0"/>
          <w:szCs w:val="24"/>
          <w14:ligatures w14:val="none"/>
        </w:rPr>
        <w:t xml:space="preserve">Berkeley, </w:t>
      </w:r>
      <w:proofErr w:type="spellStart"/>
      <w:r w:rsidRPr="00AD7650">
        <w:rPr>
          <w:rFonts w:ascii="Times New Roman" w:eastAsia="MS Mincho" w:hAnsi="Times New Roman" w:cs="Times New Roman"/>
          <w:kern w:val="0"/>
          <w:szCs w:val="24"/>
          <w14:ligatures w14:val="none"/>
        </w:rPr>
        <w:t>University</w:t>
      </w:r>
      <w:proofErr w:type="spellEnd"/>
      <w:r w:rsidRPr="00AD7650">
        <w:rPr>
          <w:rFonts w:ascii="Times New Roman" w:eastAsia="MS Mincho" w:hAnsi="Times New Roman" w:cs="Times New Roman"/>
          <w:kern w:val="0"/>
          <w:szCs w:val="24"/>
          <w14:ligatures w14:val="none"/>
        </w:rPr>
        <w:t xml:space="preserve"> of California </w:t>
      </w:r>
      <w:proofErr w:type="spellStart"/>
      <w:r w:rsidRPr="00AD7650">
        <w:rPr>
          <w:rFonts w:ascii="Times New Roman" w:eastAsia="MS Mincho" w:hAnsi="Times New Roman" w:cs="Times New Roman"/>
          <w:kern w:val="0"/>
          <w:szCs w:val="24"/>
          <w14:ligatures w14:val="none"/>
        </w:rPr>
        <w:t>Press</w:t>
      </w:r>
      <w:proofErr w:type="spellEnd"/>
      <w:r w:rsidRPr="00AD7650">
        <w:rPr>
          <w:rFonts w:ascii="Times New Roman" w:eastAsia="MS Mincho" w:hAnsi="Times New Roman" w:cs="Times New Roman"/>
          <w:kern w:val="0"/>
          <w:szCs w:val="24"/>
          <w14:ligatures w14:val="none"/>
        </w:rPr>
        <w:t>, 1998.</w:t>
      </w:r>
    </w:p>
    <w:p w14:paraId="326A25D4" w14:textId="3BC7AE2D" w:rsidR="00E9606D" w:rsidRPr="005E3690" w:rsidRDefault="00E9606D" w:rsidP="00E9606D">
      <w:pPr>
        <w:spacing w:after="200" w:line="276" w:lineRule="auto"/>
        <w:jc w:val="both"/>
        <w:rPr>
          <w:rFonts w:ascii="Times New Roman" w:eastAsia="MS Mincho" w:hAnsi="Times New Roman" w:cs="Times New Roman"/>
          <w:kern w:val="0"/>
          <w:szCs w:val="24"/>
          <w14:ligatures w14:val="none"/>
        </w:rPr>
      </w:pPr>
      <w:proofErr w:type="spellStart"/>
      <w:r w:rsidRPr="005E3690">
        <w:rPr>
          <w:rFonts w:ascii="Times New Roman" w:eastAsia="MS Mincho" w:hAnsi="Times New Roman" w:cs="Times New Roman"/>
          <w:kern w:val="0"/>
          <w:szCs w:val="24"/>
          <w14:ligatures w14:val="none"/>
        </w:rPr>
        <w:t>Mbembe</w:t>
      </w:r>
      <w:proofErr w:type="spellEnd"/>
      <w:r w:rsidRPr="005E3690">
        <w:rPr>
          <w:rFonts w:ascii="Times New Roman" w:eastAsia="MS Mincho" w:hAnsi="Times New Roman" w:cs="Times New Roman"/>
          <w:kern w:val="0"/>
          <w:szCs w:val="24"/>
          <w14:ligatures w14:val="none"/>
        </w:rPr>
        <w:t xml:space="preserve">, Achille. </w:t>
      </w:r>
      <w:r w:rsidRPr="005E3690">
        <w:rPr>
          <w:rFonts w:ascii="Times New Roman" w:eastAsia="MS Mincho" w:hAnsi="Times New Roman" w:cs="Times New Roman"/>
          <w:i/>
          <w:iCs/>
          <w:kern w:val="0"/>
          <w:szCs w:val="24"/>
          <w14:ligatures w14:val="none"/>
        </w:rPr>
        <w:t>Afriques indociles : Christianisme, pouvoir et État en société postcoloniale</w:t>
      </w:r>
      <w:r w:rsidRPr="005E3690">
        <w:rPr>
          <w:rFonts w:ascii="Times New Roman" w:eastAsia="MS Mincho" w:hAnsi="Times New Roman" w:cs="Times New Roman"/>
          <w:kern w:val="0"/>
          <w:szCs w:val="24"/>
          <w14:ligatures w14:val="none"/>
        </w:rPr>
        <w:t>. Paris, Karthala, 1988.</w:t>
      </w:r>
      <w:r w:rsidRPr="005E3690">
        <w:rPr>
          <w:rFonts w:ascii="Times New Roman" w:eastAsia="MS Mincho" w:hAnsi="Times New Roman" w:cs="Times New Roman"/>
          <w:kern w:val="0"/>
          <w:szCs w:val="24"/>
          <w14:ligatures w14:val="none"/>
        </w:rPr>
        <w:br/>
        <w:t xml:space="preserve">—. </w:t>
      </w:r>
      <w:r w:rsidRPr="005E3690">
        <w:rPr>
          <w:rFonts w:ascii="Times New Roman" w:eastAsia="MS Mincho" w:hAnsi="Times New Roman" w:cs="Times New Roman"/>
          <w:i/>
          <w:iCs/>
          <w:kern w:val="0"/>
          <w:szCs w:val="24"/>
          <w14:ligatures w14:val="none"/>
        </w:rPr>
        <w:t>Critique de la raison nègre</w:t>
      </w:r>
      <w:r w:rsidRPr="005E3690">
        <w:rPr>
          <w:rFonts w:ascii="Times New Roman" w:eastAsia="MS Mincho" w:hAnsi="Times New Roman" w:cs="Times New Roman"/>
          <w:kern w:val="0"/>
          <w:szCs w:val="24"/>
          <w14:ligatures w14:val="none"/>
        </w:rPr>
        <w:t xml:space="preserve">. Paris, La Découverte, 2013. </w:t>
      </w:r>
    </w:p>
    <w:p w14:paraId="32CF1392" w14:textId="40FB4C44" w:rsidR="00E9606D" w:rsidRPr="005D622F" w:rsidRDefault="00E9606D" w:rsidP="00E9606D">
      <w:pPr>
        <w:spacing w:after="200" w:line="276" w:lineRule="auto"/>
        <w:jc w:val="both"/>
        <w:rPr>
          <w:rFonts w:ascii="Times New Roman" w:eastAsia="MS Mincho" w:hAnsi="Times New Roman" w:cs="Times New Roman"/>
          <w:kern w:val="0"/>
          <w:szCs w:val="24"/>
          <w:lang w:val="en-CA"/>
          <w14:ligatures w14:val="none"/>
        </w:rPr>
      </w:pPr>
      <w:r w:rsidRPr="005E3690">
        <w:rPr>
          <w:rFonts w:ascii="Times New Roman" w:eastAsia="MS Mincho" w:hAnsi="Times New Roman" w:cs="Times New Roman"/>
          <w:kern w:val="0"/>
          <w:szCs w:val="24"/>
          <w14:ligatures w14:val="none"/>
        </w:rPr>
        <w:t xml:space="preserve">Meunier, E.-Martin </w:t>
      </w:r>
      <w:r w:rsidR="00232C86">
        <w:rPr>
          <w:rFonts w:ascii="Times New Roman" w:eastAsia="MS Mincho" w:hAnsi="Times New Roman" w:cs="Times New Roman"/>
          <w:kern w:val="0"/>
          <w:szCs w:val="24"/>
          <w14:ligatures w14:val="none"/>
        </w:rPr>
        <w:t>et</w:t>
      </w:r>
      <w:r w:rsidRPr="005E3690">
        <w:rPr>
          <w:rFonts w:ascii="Times New Roman" w:eastAsia="MS Mincho" w:hAnsi="Times New Roman" w:cs="Times New Roman"/>
          <w:kern w:val="0"/>
          <w:szCs w:val="24"/>
          <w14:ligatures w14:val="none"/>
        </w:rPr>
        <w:t xml:space="preserve"> Jean-Philippe Perreault. « Vers un catholicisme du ressenti ? Les virtuoses et la recomposition d'une religiosité catholique au Québec en ce début de XXIe siècle. » </w:t>
      </w:r>
      <w:r w:rsidRPr="005D622F">
        <w:rPr>
          <w:rFonts w:ascii="Times New Roman" w:eastAsia="MS Mincho" w:hAnsi="Times New Roman" w:cs="Times New Roman"/>
          <w:i/>
          <w:iCs/>
          <w:kern w:val="0"/>
          <w:szCs w:val="24"/>
          <w:lang w:val="en-CA"/>
          <w14:ligatures w14:val="none"/>
        </w:rPr>
        <w:t>Studies in Religion / Sciences religieuses</w:t>
      </w:r>
      <w:r w:rsidRPr="005D622F">
        <w:rPr>
          <w:rFonts w:ascii="Times New Roman" w:eastAsia="MS Mincho" w:hAnsi="Times New Roman" w:cs="Times New Roman"/>
          <w:kern w:val="0"/>
          <w:szCs w:val="24"/>
          <w:lang w:val="en-CA"/>
          <w14:ligatures w14:val="none"/>
        </w:rPr>
        <w:t>, vol. 52, no 3, 2023, pp. 445–466. https://doi.org/10.1177/00084298221144227.</w:t>
      </w:r>
    </w:p>
    <w:p w14:paraId="07CDFB35" w14:textId="4022F6F2" w:rsidR="00D61885" w:rsidRPr="00327682" w:rsidRDefault="00D61885" w:rsidP="00E9606D">
      <w:pPr>
        <w:spacing w:after="200" w:line="276" w:lineRule="auto"/>
        <w:jc w:val="both"/>
        <w:rPr>
          <w:rFonts w:ascii="Times New Roman" w:eastAsia="MS Mincho" w:hAnsi="Times New Roman" w:cs="Times New Roman"/>
          <w:kern w:val="0"/>
          <w:szCs w:val="24"/>
          <w:lang w:val="en-US"/>
          <w14:ligatures w14:val="none"/>
        </w:rPr>
      </w:pPr>
      <w:r w:rsidRPr="00D61885">
        <w:rPr>
          <w:rFonts w:ascii="Times New Roman" w:eastAsia="MS Mincho" w:hAnsi="Times New Roman" w:cs="Times New Roman"/>
          <w:kern w:val="0"/>
          <w:szCs w:val="24"/>
          <w:lang w:val="en-US"/>
          <w14:ligatures w14:val="none"/>
        </w:rPr>
        <w:t xml:space="preserve">Morello, Gustavo. </w:t>
      </w:r>
      <w:r w:rsidRPr="00D61885">
        <w:rPr>
          <w:rFonts w:ascii="Times New Roman" w:eastAsia="MS Mincho" w:hAnsi="Times New Roman" w:cs="Times New Roman"/>
          <w:i/>
          <w:iCs/>
          <w:kern w:val="0"/>
          <w:szCs w:val="24"/>
          <w:lang w:val="en-US"/>
          <w14:ligatures w14:val="none"/>
        </w:rPr>
        <w:t>The Catholic Church and Argentina’s Dirty War</w:t>
      </w:r>
      <w:r w:rsidRPr="00D61885">
        <w:rPr>
          <w:rFonts w:ascii="Times New Roman" w:eastAsia="MS Mincho" w:hAnsi="Times New Roman" w:cs="Times New Roman"/>
          <w:kern w:val="0"/>
          <w:szCs w:val="24"/>
          <w:lang w:val="en-US"/>
          <w14:ligatures w14:val="none"/>
        </w:rPr>
        <w:t xml:space="preserve">. </w:t>
      </w:r>
      <w:r w:rsidRPr="00327682">
        <w:rPr>
          <w:rFonts w:ascii="Times New Roman" w:eastAsia="MS Mincho" w:hAnsi="Times New Roman" w:cs="Times New Roman"/>
          <w:kern w:val="0"/>
          <w:szCs w:val="24"/>
          <w:lang w:val="en-US"/>
          <w14:ligatures w14:val="none"/>
        </w:rPr>
        <w:t>New York, Oxford University Press, 2015.</w:t>
      </w:r>
    </w:p>
    <w:p w14:paraId="57A92F89" w14:textId="6CAF6F08" w:rsidR="00327682" w:rsidRPr="005D622F" w:rsidRDefault="00327682" w:rsidP="00E9606D">
      <w:pPr>
        <w:spacing w:after="200" w:line="276" w:lineRule="auto"/>
        <w:jc w:val="both"/>
        <w:rPr>
          <w:rFonts w:ascii="Times New Roman" w:eastAsia="MS Mincho" w:hAnsi="Times New Roman" w:cs="Times New Roman"/>
          <w:kern w:val="0"/>
          <w:szCs w:val="24"/>
          <w:lang w:val="en-CA"/>
          <w14:ligatures w14:val="none"/>
        </w:rPr>
      </w:pPr>
      <w:r w:rsidRPr="00327682">
        <w:rPr>
          <w:rFonts w:ascii="Times New Roman" w:eastAsia="MS Mincho" w:hAnsi="Times New Roman" w:cs="Times New Roman"/>
          <w:kern w:val="0"/>
          <w:szCs w:val="24"/>
          <w:lang w:val="en-US"/>
          <w14:ligatures w14:val="none"/>
        </w:rPr>
        <w:t xml:space="preserve">Palacios, José María. </w:t>
      </w:r>
      <w:r w:rsidRPr="00327682">
        <w:rPr>
          <w:rFonts w:ascii="Times New Roman" w:eastAsia="MS Mincho" w:hAnsi="Times New Roman" w:cs="Times New Roman"/>
          <w:i/>
          <w:iCs/>
          <w:kern w:val="0"/>
          <w:szCs w:val="24"/>
          <w:lang w:val="en-US"/>
          <w14:ligatures w14:val="none"/>
        </w:rPr>
        <w:t>The Catholic Social Imagination: Activism and the Just Society in Mexico and the United States</w:t>
      </w:r>
      <w:r w:rsidRPr="00327682">
        <w:rPr>
          <w:rFonts w:ascii="Times New Roman" w:eastAsia="MS Mincho" w:hAnsi="Times New Roman" w:cs="Times New Roman"/>
          <w:kern w:val="0"/>
          <w:szCs w:val="24"/>
          <w:lang w:val="en-US"/>
          <w14:ligatures w14:val="none"/>
        </w:rPr>
        <w:t xml:space="preserve">. </w:t>
      </w:r>
      <w:r w:rsidRPr="005D622F">
        <w:rPr>
          <w:rFonts w:ascii="Times New Roman" w:eastAsia="MS Mincho" w:hAnsi="Times New Roman" w:cs="Times New Roman"/>
          <w:kern w:val="0"/>
          <w:szCs w:val="24"/>
          <w:lang w:val="en-CA"/>
          <w14:ligatures w14:val="none"/>
        </w:rPr>
        <w:t>Chicago, University of Chicago Press, 2007.</w:t>
      </w:r>
    </w:p>
    <w:p w14:paraId="4D2E93DE" w14:textId="20AAE894" w:rsidR="00E9606D" w:rsidRPr="005E3690" w:rsidRDefault="00E9606D" w:rsidP="00E9606D">
      <w:pPr>
        <w:spacing w:after="200" w:line="276" w:lineRule="auto"/>
        <w:jc w:val="both"/>
        <w:rPr>
          <w:rFonts w:ascii="Times New Roman" w:eastAsia="MS Mincho" w:hAnsi="Times New Roman" w:cs="Times New Roman"/>
          <w:kern w:val="0"/>
          <w:szCs w:val="24"/>
          <w14:ligatures w14:val="none"/>
        </w:rPr>
      </w:pPr>
      <w:r w:rsidRPr="005D622F">
        <w:rPr>
          <w:rFonts w:ascii="Times New Roman" w:eastAsia="MS Mincho" w:hAnsi="Times New Roman" w:cs="Times New Roman"/>
          <w:kern w:val="0"/>
          <w:szCs w:val="24"/>
          <w:lang w:val="en-CA"/>
          <w14:ligatures w14:val="none"/>
        </w:rPr>
        <w:t xml:space="preserve">Poulat, Émile. </w:t>
      </w:r>
      <w:r w:rsidRPr="005D622F">
        <w:rPr>
          <w:rFonts w:ascii="Times New Roman" w:eastAsia="MS Mincho" w:hAnsi="Times New Roman" w:cs="Times New Roman"/>
          <w:i/>
          <w:iCs/>
          <w:kern w:val="0"/>
          <w:szCs w:val="24"/>
          <w:lang w:val="en-CA"/>
          <w14:ligatures w14:val="none"/>
        </w:rPr>
        <w:t xml:space="preserve">L’Église, c’est un </w:t>
      </w:r>
      <w:proofErr w:type="gramStart"/>
      <w:r w:rsidRPr="005D622F">
        <w:rPr>
          <w:rFonts w:ascii="Times New Roman" w:eastAsia="MS Mincho" w:hAnsi="Times New Roman" w:cs="Times New Roman"/>
          <w:i/>
          <w:iCs/>
          <w:kern w:val="0"/>
          <w:szCs w:val="24"/>
          <w:lang w:val="en-CA"/>
          <w14:ligatures w14:val="none"/>
        </w:rPr>
        <w:t>monde :</w:t>
      </w:r>
      <w:proofErr w:type="gramEnd"/>
      <w:r w:rsidRPr="005D622F">
        <w:rPr>
          <w:rFonts w:ascii="Times New Roman" w:eastAsia="MS Mincho" w:hAnsi="Times New Roman" w:cs="Times New Roman"/>
          <w:i/>
          <w:iCs/>
          <w:kern w:val="0"/>
          <w:szCs w:val="24"/>
          <w:lang w:val="en-CA"/>
          <w14:ligatures w14:val="none"/>
        </w:rPr>
        <w:t xml:space="preserve"> L’ecclésiosphère</w:t>
      </w:r>
      <w:r w:rsidRPr="005D622F">
        <w:rPr>
          <w:rFonts w:ascii="Times New Roman" w:eastAsia="MS Mincho" w:hAnsi="Times New Roman" w:cs="Times New Roman"/>
          <w:kern w:val="0"/>
          <w:szCs w:val="24"/>
          <w:lang w:val="en-CA"/>
          <w14:ligatures w14:val="none"/>
        </w:rPr>
        <w:t xml:space="preserve">. </w:t>
      </w:r>
      <w:r w:rsidRPr="005E3690">
        <w:rPr>
          <w:rFonts w:ascii="Times New Roman" w:eastAsia="MS Mincho" w:hAnsi="Times New Roman" w:cs="Times New Roman"/>
          <w:kern w:val="0"/>
          <w:szCs w:val="24"/>
          <w14:ligatures w14:val="none"/>
        </w:rPr>
        <w:t>Paris, Cerf, 1986.</w:t>
      </w:r>
    </w:p>
    <w:p w14:paraId="0EEB7E99" w14:textId="77777777" w:rsidR="00E9606D" w:rsidRPr="005E3690" w:rsidRDefault="00E9606D" w:rsidP="00E9606D">
      <w:pPr>
        <w:spacing w:after="200" w:line="276" w:lineRule="auto"/>
        <w:jc w:val="both"/>
        <w:rPr>
          <w:rFonts w:ascii="Times New Roman" w:eastAsia="MS Mincho" w:hAnsi="Times New Roman" w:cs="Times New Roman"/>
          <w:kern w:val="0"/>
          <w:szCs w:val="24"/>
          <w14:ligatures w14:val="none"/>
        </w:rPr>
      </w:pPr>
      <w:r w:rsidRPr="005E3690">
        <w:rPr>
          <w:rFonts w:ascii="Times New Roman" w:eastAsia="MS Mincho" w:hAnsi="Times New Roman" w:cs="Times New Roman"/>
          <w:kern w:val="0"/>
          <w:szCs w:val="24"/>
          <w14:ligatures w14:val="none"/>
        </w:rPr>
        <w:lastRenderedPageBreak/>
        <w:t xml:space="preserve">Raison du </w:t>
      </w:r>
      <w:proofErr w:type="spellStart"/>
      <w:r w:rsidRPr="005E3690">
        <w:rPr>
          <w:rFonts w:ascii="Times New Roman" w:eastAsia="MS Mincho" w:hAnsi="Times New Roman" w:cs="Times New Roman"/>
          <w:kern w:val="0"/>
          <w:szCs w:val="24"/>
          <w14:ligatures w14:val="none"/>
        </w:rPr>
        <w:t>Cleuziou</w:t>
      </w:r>
      <w:proofErr w:type="spellEnd"/>
      <w:r w:rsidRPr="005E3690">
        <w:rPr>
          <w:rFonts w:ascii="Times New Roman" w:eastAsia="MS Mincho" w:hAnsi="Times New Roman" w:cs="Times New Roman"/>
          <w:kern w:val="0"/>
          <w:szCs w:val="24"/>
          <w14:ligatures w14:val="none"/>
        </w:rPr>
        <w:t xml:space="preserve">, Yann. « La transition minoritaire du catholicisme français. » </w:t>
      </w:r>
      <w:r w:rsidRPr="005E3690">
        <w:rPr>
          <w:rFonts w:ascii="Times New Roman" w:eastAsia="MS Mincho" w:hAnsi="Times New Roman" w:cs="Times New Roman"/>
          <w:i/>
          <w:iCs/>
          <w:kern w:val="0"/>
          <w:szCs w:val="24"/>
          <w14:ligatures w14:val="none"/>
        </w:rPr>
        <w:t>Études</w:t>
      </w:r>
      <w:r w:rsidRPr="005E3690">
        <w:rPr>
          <w:rFonts w:ascii="Times New Roman" w:eastAsia="MS Mincho" w:hAnsi="Times New Roman" w:cs="Times New Roman"/>
          <w:kern w:val="0"/>
          <w:szCs w:val="24"/>
          <w14:ligatures w14:val="none"/>
        </w:rPr>
        <w:t>, no 5, mai 2025, pp. 85–95.</w:t>
      </w:r>
    </w:p>
    <w:p w14:paraId="7B6469FA" w14:textId="77777777" w:rsidR="00E9606D" w:rsidRPr="005E3690" w:rsidRDefault="00E9606D" w:rsidP="00E9606D">
      <w:pPr>
        <w:spacing w:after="200" w:line="276" w:lineRule="auto"/>
        <w:jc w:val="both"/>
        <w:rPr>
          <w:rFonts w:ascii="Times New Roman" w:eastAsia="MS Mincho" w:hAnsi="Times New Roman" w:cs="Times New Roman"/>
          <w:kern w:val="0"/>
          <w:szCs w:val="24"/>
          <w14:ligatures w14:val="none"/>
        </w:rPr>
      </w:pPr>
      <w:r w:rsidRPr="005E3690">
        <w:rPr>
          <w:rFonts w:ascii="Times New Roman" w:eastAsia="MS Mincho" w:hAnsi="Times New Roman" w:cs="Times New Roman"/>
          <w:kern w:val="0"/>
          <w:szCs w:val="24"/>
          <w14:ligatures w14:val="none"/>
        </w:rPr>
        <w:t xml:space="preserve">Rochefort, Florence, et Maria Eleonora Sanna, éd. </w:t>
      </w:r>
      <w:r w:rsidRPr="005E3690">
        <w:rPr>
          <w:rFonts w:ascii="Times New Roman" w:eastAsia="MS Mincho" w:hAnsi="Times New Roman" w:cs="Times New Roman"/>
          <w:i/>
          <w:iCs/>
          <w:kern w:val="0"/>
          <w:szCs w:val="24"/>
          <w14:ligatures w14:val="none"/>
        </w:rPr>
        <w:t>Normes religieuses et genre : Mutations, résistances et reconfiguration (XIXe–XXIe siècle)</w:t>
      </w:r>
      <w:r w:rsidRPr="005E3690">
        <w:rPr>
          <w:rFonts w:ascii="Times New Roman" w:eastAsia="MS Mincho" w:hAnsi="Times New Roman" w:cs="Times New Roman"/>
          <w:kern w:val="0"/>
          <w:szCs w:val="24"/>
          <w14:ligatures w14:val="none"/>
        </w:rPr>
        <w:t>. Paris, Armand Colin, 2013.</w:t>
      </w:r>
    </w:p>
    <w:p w14:paraId="4E1BB87D" w14:textId="7B58EC84" w:rsidR="00031213" w:rsidRPr="005E3690" w:rsidRDefault="00031213" w:rsidP="00E9606D">
      <w:pPr>
        <w:spacing w:after="200" w:line="276" w:lineRule="auto"/>
        <w:jc w:val="both"/>
        <w:rPr>
          <w:rFonts w:ascii="Times New Roman" w:eastAsia="MS Mincho" w:hAnsi="Times New Roman" w:cs="Times New Roman"/>
          <w:kern w:val="0"/>
          <w:szCs w:val="24"/>
          <w14:ligatures w14:val="none"/>
        </w:rPr>
      </w:pPr>
      <w:r w:rsidRPr="005E3690">
        <w:rPr>
          <w:rFonts w:ascii="Times New Roman" w:eastAsia="MS Mincho" w:hAnsi="Times New Roman" w:cs="Times New Roman"/>
          <w:kern w:val="0"/>
          <w:szCs w:val="24"/>
          <w14:ligatures w14:val="none"/>
        </w:rPr>
        <w:t xml:space="preserve">Ross, Susan. A. « Féminisme et théologie ». </w:t>
      </w:r>
      <w:r w:rsidRPr="005E3690">
        <w:rPr>
          <w:rFonts w:ascii="Times New Roman" w:eastAsia="MS Mincho" w:hAnsi="Times New Roman" w:cs="Times New Roman"/>
          <w:i/>
          <w:iCs/>
          <w:kern w:val="0"/>
          <w:szCs w:val="24"/>
          <w14:ligatures w14:val="none"/>
        </w:rPr>
        <w:t>Raisons politiques</w:t>
      </w:r>
      <w:r w:rsidRPr="005E3690">
        <w:rPr>
          <w:rFonts w:ascii="Times New Roman" w:eastAsia="MS Mincho" w:hAnsi="Times New Roman" w:cs="Times New Roman"/>
          <w:kern w:val="0"/>
          <w:szCs w:val="24"/>
          <w14:ligatures w14:val="none"/>
        </w:rPr>
        <w:t>, (4), 2001, p. 133-146.</w:t>
      </w:r>
    </w:p>
    <w:p w14:paraId="56429714" w14:textId="6BEF1594" w:rsidR="00E9606D" w:rsidRPr="005D622F" w:rsidRDefault="00E9606D" w:rsidP="00E9606D">
      <w:pPr>
        <w:spacing w:after="200" w:line="276" w:lineRule="auto"/>
        <w:jc w:val="both"/>
        <w:rPr>
          <w:rFonts w:ascii="Times New Roman" w:eastAsia="MS Mincho" w:hAnsi="Times New Roman" w:cs="Times New Roman"/>
          <w:kern w:val="0"/>
          <w:szCs w:val="24"/>
          <w:lang w:val="en-CA"/>
          <w14:ligatures w14:val="none"/>
        </w:rPr>
      </w:pPr>
      <w:r w:rsidRPr="005E3690">
        <w:rPr>
          <w:rFonts w:ascii="Times New Roman" w:eastAsia="MS Mincho" w:hAnsi="Times New Roman" w:cs="Times New Roman"/>
          <w:kern w:val="0"/>
          <w:szCs w:val="24"/>
          <w14:ligatures w14:val="none"/>
        </w:rPr>
        <w:t xml:space="preserve">Roy, Olivier. « Comment penser la religion dans la montée des populismes. » </w:t>
      </w:r>
      <w:r w:rsidRPr="005D622F">
        <w:rPr>
          <w:rFonts w:ascii="Times New Roman" w:eastAsia="MS Mincho" w:hAnsi="Times New Roman" w:cs="Times New Roman"/>
          <w:i/>
          <w:iCs/>
          <w:kern w:val="0"/>
          <w:szCs w:val="24"/>
          <w:lang w:val="en-CA"/>
          <w14:ligatures w14:val="none"/>
        </w:rPr>
        <w:t>Études</w:t>
      </w:r>
      <w:r w:rsidRPr="005D622F">
        <w:rPr>
          <w:rFonts w:ascii="Times New Roman" w:eastAsia="MS Mincho" w:hAnsi="Times New Roman" w:cs="Times New Roman"/>
          <w:kern w:val="0"/>
          <w:szCs w:val="24"/>
          <w:lang w:val="en-CA"/>
          <w14:ligatures w14:val="none"/>
        </w:rPr>
        <w:t>, 2023.</w:t>
      </w:r>
    </w:p>
    <w:p w14:paraId="3C81768C" w14:textId="35D78442" w:rsidR="00512946" w:rsidRDefault="00512946" w:rsidP="00E9606D">
      <w:pPr>
        <w:spacing w:after="200" w:line="276" w:lineRule="auto"/>
        <w:jc w:val="both"/>
        <w:rPr>
          <w:rFonts w:ascii="Times New Roman" w:eastAsia="MS Mincho" w:hAnsi="Times New Roman" w:cs="Times New Roman"/>
          <w:kern w:val="0"/>
          <w:szCs w:val="24"/>
          <w:lang w:val="en-US"/>
          <w14:ligatures w14:val="none"/>
        </w:rPr>
      </w:pPr>
      <w:r w:rsidRPr="00512946">
        <w:rPr>
          <w:rFonts w:ascii="Times New Roman" w:eastAsia="MS Mincho" w:hAnsi="Times New Roman" w:cs="Times New Roman"/>
          <w:kern w:val="0"/>
          <w:szCs w:val="24"/>
          <w:lang w:val="en-US"/>
          <w14:ligatures w14:val="none"/>
        </w:rPr>
        <w:t xml:space="preserve">Smith, Christian. </w:t>
      </w:r>
      <w:r w:rsidRPr="00512946">
        <w:rPr>
          <w:rFonts w:ascii="Times New Roman" w:eastAsia="MS Mincho" w:hAnsi="Times New Roman" w:cs="Times New Roman"/>
          <w:i/>
          <w:iCs/>
          <w:kern w:val="0"/>
          <w:szCs w:val="24"/>
          <w:lang w:val="en-US"/>
          <w14:ligatures w14:val="none"/>
        </w:rPr>
        <w:t xml:space="preserve">The Emergence of Liberation </w:t>
      </w:r>
      <w:proofErr w:type="gramStart"/>
      <w:r w:rsidRPr="00512946">
        <w:rPr>
          <w:rFonts w:ascii="Times New Roman" w:eastAsia="MS Mincho" w:hAnsi="Times New Roman" w:cs="Times New Roman"/>
          <w:i/>
          <w:iCs/>
          <w:kern w:val="0"/>
          <w:szCs w:val="24"/>
          <w:lang w:val="en-US"/>
          <w14:ligatures w14:val="none"/>
        </w:rPr>
        <w:t>Theology :</w:t>
      </w:r>
      <w:proofErr w:type="gramEnd"/>
      <w:r w:rsidRPr="00512946">
        <w:rPr>
          <w:rFonts w:ascii="Times New Roman" w:eastAsia="MS Mincho" w:hAnsi="Times New Roman" w:cs="Times New Roman"/>
          <w:i/>
          <w:iCs/>
          <w:kern w:val="0"/>
          <w:szCs w:val="24"/>
          <w:lang w:val="en-US"/>
          <w14:ligatures w14:val="none"/>
        </w:rPr>
        <w:t xml:space="preserve"> Radical Religion and Social Movement Theory</w:t>
      </w:r>
      <w:r w:rsidRPr="00512946">
        <w:rPr>
          <w:rFonts w:ascii="Times New Roman" w:eastAsia="MS Mincho" w:hAnsi="Times New Roman" w:cs="Times New Roman"/>
          <w:kern w:val="0"/>
          <w:szCs w:val="24"/>
          <w:lang w:val="en-US"/>
          <w14:ligatures w14:val="none"/>
        </w:rPr>
        <w:t xml:space="preserve">. </w:t>
      </w:r>
      <w:r w:rsidRPr="005D622F">
        <w:rPr>
          <w:rFonts w:ascii="Times New Roman" w:eastAsia="MS Mincho" w:hAnsi="Times New Roman" w:cs="Times New Roman"/>
          <w:kern w:val="0"/>
          <w:szCs w:val="24"/>
          <w:lang w:val="en-CA"/>
          <w14:ligatures w14:val="none"/>
        </w:rPr>
        <w:t>Chicago, University of Chicago Press, 1991.</w:t>
      </w:r>
    </w:p>
    <w:p w14:paraId="01FE6880" w14:textId="27E2A284" w:rsidR="005D4AAC" w:rsidRDefault="005D4AAC" w:rsidP="00E9606D">
      <w:pPr>
        <w:spacing w:after="200" w:line="276" w:lineRule="auto"/>
        <w:jc w:val="both"/>
        <w:rPr>
          <w:rFonts w:ascii="Times New Roman" w:eastAsia="MS Mincho" w:hAnsi="Times New Roman" w:cs="Times New Roman"/>
          <w:kern w:val="0"/>
          <w:szCs w:val="24"/>
          <w14:ligatures w14:val="none"/>
        </w:rPr>
      </w:pPr>
      <w:r w:rsidRPr="005D4AAC">
        <w:rPr>
          <w:rFonts w:ascii="Times New Roman" w:eastAsia="MS Mincho" w:hAnsi="Times New Roman" w:cs="Times New Roman"/>
          <w:kern w:val="0"/>
          <w:szCs w:val="24"/>
          <w:lang w:val="en-US"/>
          <w14:ligatures w14:val="none"/>
        </w:rPr>
        <w:t xml:space="preserve">Thorsen, Jakob </w:t>
      </w:r>
      <w:proofErr w:type="spellStart"/>
      <w:r w:rsidRPr="005D4AAC">
        <w:rPr>
          <w:rFonts w:ascii="Times New Roman" w:eastAsia="MS Mincho" w:hAnsi="Times New Roman" w:cs="Times New Roman"/>
          <w:kern w:val="0"/>
          <w:szCs w:val="24"/>
          <w:lang w:val="en-US"/>
          <w14:ligatures w14:val="none"/>
        </w:rPr>
        <w:t>Egeris</w:t>
      </w:r>
      <w:proofErr w:type="spellEnd"/>
      <w:r w:rsidRPr="005D4AAC">
        <w:rPr>
          <w:rFonts w:ascii="Times New Roman" w:eastAsia="MS Mincho" w:hAnsi="Times New Roman" w:cs="Times New Roman"/>
          <w:kern w:val="0"/>
          <w:szCs w:val="24"/>
          <w:lang w:val="en-US"/>
          <w14:ligatures w14:val="none"/>
        </w:rPr>
        <w:t xml:space="preserve">. « Catholicism in the Changing Religious Field of Latin America: A Mapping ». </w:t>
      </w:r>
      <w:r w:rsidRPr="005D4AAC">
        <w:rPr>
          <w:rFonts w:ascii="Times New Roman" w:eastAsia="MS Mincho" w:hAnsi="Times New Roman" w:cs="Times New Roman"/>
          <w:i/>
          <w:iCs/>
          <w:kern w:val="0"/>
          <w:szCs w:val="24"/>
          <w14:ligatures w14:val="none"/>
        </w:rPr>
        <w:t>Religions</w:t>
      </w:r>
      <w:r w:rsidRPr="005D4AAC">
        <w:rPr>
          <w:rFonts w:ascii="Times New Roman" w:eastAsia="MS Mincho" w:hAnsi="Times New Roman" w:cs="Times New Roman"/>
          <w:kern w:val="0"/>
          <w:szCs w:val="24"/>
          <w14:ligatures w14:val="none"/>
        </w:rPr>
        <w:t xml:space="preserve">, vol. 14, no 4, 2023, p. 461. </w:t>
      </w:r>
      <w:hyperlink r:id="rId10" w:tgtFrame="_new" w:history="1">
        <w:r w:rsidRPr="005D4AAC">
          <w:rPr>
            <w:rStyle w:val="Hyperlien"/>
            <w:rFonts w:ascii="Times New Roman" w:eastAsia="MS Mincho" w:hAnsi="Times New Roman" w:cs="Times New Roman"/>
            <w:kern w:val="0"/>
            <w:szCs w:val="24"/>
            <w14:ligatures w14:val="none"/>
          </w:rPr>
          <w:t>https://doi.org/10.3390/rel14040461</w:t>
        </w:r>
      </w:hyperlink>
      <w:r w:rsidRPr="005D4AAC">
        <w:rPr>
          <w:rFonts w:ascii="Times New Roman" w:eastAsia="MS Mincho" w:hAnsi="Times New Roman" w:cs="Times New Roman"/>
          <w:kern w:val="0"/>
          <w:szCs w:val="24"/>
          <w14:ligatures w14:val="none"/>
        </w:rPr>
        <w:t>.</w:t>
      </w:r>
    </w:p>
    <w:p w14:paraId="68FD8C3F" w14:textId="196CE79E" w:rsidR="003E579C" w:rsidRPr="005E3690" w:rsidRDefault="003E579C" w:rsidP="00E9606D">
      <w:pPr>
        <w:spacing w:after="200" w:line="276" w:lineRule="auto"/>
        <w:jc w:val="both"/>
        <w:rPr>
          <w:rFonts w:ascii="Times New Roman" w:eastAsia="MS Mincho" w:hAnsi="Times New Roman" w:cs="Times New Roman"/>
          <w:kern w:val="0"/>
          <w:szCs w:val="24"/>
          <w14:ligatures w14:val="none"/>
        </w:rPr>
      </w:pPr>
      <w:r w:rsidRPr="003E579C">
        <w:rPr>
          <w:rFonts w:ascii="Times New Roman" w:eastAsia="MS Mincho" w:hAnsi="Times New Roman" w:cs="Times New Roman"/>
          <w:kern w:val="0"/>
          <w:szCs w:val="24"/>
          <w14:ligatures w14:val="none"/>
        </w:rPr>
        <w:t xml:space="preserve">Tricou, Josselin. </w:t>
      </w:r>
      <w:r w:rsidRPr="003E579C">
        <w:rPr>
          <w:rFonts w:ascii="Times New Roman" w:eastAsia="MS Mincho" w:hAnsi="Times New Roman" w:cs="Times New Roman"/>
          <w:i/>
          <w:iCs/>
          <w:kern w:val="0"/>
          <w:szCs w:val="24"/>
          <w14:ligatures w14:val="none"/>
        </w:rPr>
        <w:t>Des soutanes et des hommes : Enquête sur la masculinité des prêtres catholiques</w:t>
      </w:r>
      <w:r w:rsidRPr="003E579C">
        <w:rPr>
          <w:rFonts w:ascii="Times New Roman" w:eastAsia="MS Mincho" w:hAnsi="Times New Roman" w:cs="Times New Roman"/>
          <w:kern w:val="0"/>
          <w:szCs w:val="24"/>
          <w14:ligatures w14:val="none"/>
        </w:rPr>
        <w:t>. Paris, Presses Universitaires de France, coll. « Hors collection », 2021.</w:t>
      </w:r>
    </w:p>
    <w:p w14:paraId="7E1C3CA3" w14:textId="33033DE5" w:rsidR="00787498" w:rsidRPr="001D130C" w:rsidRDefault="00787498" w:rsidP="00E9606D">
      <w:pPr>
        <w:spacing w:after="200" w:line="276" w:lineRule="auto"/>
        <w:jc w:val="both"/>
        <w:rPr>
          <w:rFonts w:ascii="Times New Roman" w:eastAsia="MS Mincho" w:hAnsi="Times New Roman" w:cs="Times New Roman"/>
          <w:kern w:val="0"/>
          <w:szCs w:val="24"/>
          <w:lang w:val="en-US"/>
          <w14:ligatures w14:val="none"/>
        </w:rPr>
      </w:pPr>
      <w:r w:rsidRPr="005D622F">
        <w:rPr>
          <w:rFonts w:ascii="Times New Roman" w:eastAsia="MS Mincho" w:hAnsi="Times New Roman" w:cs="Times New Roman"/>
          <w:kern w:val="0"/>
          <w:szCs w:val="24"/>
          <w14:ligatures w14:val="none"/>
        </w:rPr>
        <w:t xml:space="preserve">Vaidyanathan, B. (2019). </w:t>
      </w:r>
      <w:r w:rsidRPr="00787498">
        <w:rPr>
          <w:rFonts w:ascii="Times New Roman" w:eastAsia="MS Mincho" w:hAnsi="Times New Roman" w:cs="Times New Roman"/>
          <w:i/>
          <w:iCs/>
          <w:kern w:val="0"/>
          <w:szCs w:val="24"/>
          <w:lang w:val="en-US"/>
          <w14:ligatures w14:val="none"/>
        </w:rPr>
        <w:t>Mercenaries and missionaries: Capitalism and Catholicism in the global south</w:t>
      </w:r>
      <w:r w:rsidRPr="00787498">
        <w:rPr>
          <w:rFonts w:ascii="Times New Roman" w:eastAsia="MS Mincho" w:hAnsi="Times New Roman" w:cs="Times New Roman"/>
          <w:kern w:val="0"/>
          <w:szCs w:val="24"/>
          <w:lang w:val="en-US"/>
          <w14:ligatures w14:val="none"/>
        </w:rPr>
        <w:t xml:space="preserve">. </w:t>
      </w:r>
      <w:r w:rsidRPr="001D130C">
        <w:rPr>
          <w:rFonts w:ascii="Times New Roman" w:eastAsia="MS Mincho" w:hAnsi="Times New Roman" w:cs="Times New Roman"/>
          <w:kern w:val="0"/>
          <w:szCs w:val="24"/>
          <w:lang w:val="en-US"/>
          <w14:ligatures w14:val="none"/>
        </w:rPr>
        <w:t>Cornell University Press.</w:t>
      </w:r>
    </w:p>
    <w:p w14:paraId="1EB4E4F3" w14:textId="52F2884B" w:rsidR="001D130C" w:rsidRPr="00BD4EC7" w:rsidRDefault="001D130C" w:rsidP="00E9606D">
      <w:pPr>
        <w:spacing w:after="200" w:line="276" w:lineRule="auto"/>
        <w:jc w:val="both"/>
        <w:rPr>
          <w:rFonts w:ascii="Times New Roman" w:eastAsia="MS Mincho" w:hAnsi="Times New Roman" w:cs="Times New Roman"/>
          <w:kern w:val="0"/>
          <w:szCs w:val="24"/>
          <w:lang w:val="en-US"/>
          <w14:ligatures w14:val="none"/>
        </w:rPr>
      </w:pPr>
      <w:r w:rsidRPr="001D130C">
        <w:rPr>
          <w:rFonts w:ascii="Times New Roman" w:eastAsia="MS Mincho" w:hAnsi="Times New Roman" w:cs="Times New Roman"/>
          <w:kern w:val="0"/>
          <w:szCs w:val="24"/>
          <w:lang w:val="en-US"/>
          <w14:ligatures w14:val="none"/>
        </w:rPr>
        <w:t xml:space="preserve">Vásquez, Manuel A. et Marie F. Marquardt. </w:t>
      </w:r>
      <w:r w:rsidRPr="001D130C">
        <w:rPr>
          <w:rFonts w:ascii="Times New Roman" w:eastAsia="MS Mincho" w:hAnsi="Times New Roman" w:cs="Times New Roman"/>
          <w:i/>
          <w:iCs/>
          <w:kern w:val="0"/>
          <w:szCs w:val="24"/>
          <w:lang w:val="en-US"/>
          <w14:ligatures w14:val="none"/>
        </w:rPr>
        <w:t xml:space="preserve">Globalizing the </w:t>
      </w:r>
      <w:proofErr w:type="gramStart"/>
      <w:r w:rsidRPr="001D130C">
        <w:rPr>
          <w:rFonts w:ascii="Times New Roman" w:eastAsia="MS Mincho" w:hAnsi="Times New Roman" w:cs="Times New Roman"/>
          <w:i/>
          <w:iCs/>
          <w:kern w:val="0"/>
          <w:szCs w:val="24"/>
          <w:lang w:val="en-US"/>
          <w14:ligatures w14:val="none"/>
        </w:rPr>
        <w:t>Sacred :</w:t>
      </w:r>
      <w:proofErr w:type="gramEnd"/>
      <w:r w:rsidRPr="001D130C">
        <w:rPr>
          <w:rFonts w:ascii="Times New Roman" w:eastAsia="MS Mincho" w:hAnsi="Times New Roman" w:cs="Times New Roman"/>
          <w:i/>
          <w:iCs/>
          <w:kern w:val="0"/>
          <w:szCs w:val="24"/>
          <w:lang w:val="en-US"/>
          <w14:ligatures w14:val="none"/>
        </w:rPr>
        <w:t xml:space="preserve"> Religion Across the Americas</w:t>
      </w:r>
      <w:r w:rsidRPr="001D130C">
        <w:rPr>
          <w:rFonts w:ascii="Times New Roman" w:eastAsia="MS Mincho" w:hAnsi="Times New Roman" w:cs="Times New Roman"/>
          <w:kern w:val="0"/>
          <w:szCs w:val="24"/>
          <w:lang w:val="en-US"/>
          <w14:ligatures w14:val="none"/>
        </w:rPr>
        <w:t xml:space="preserve">. </w:t>
      </w:r>
      <w:r w:rsidRPr="00BD4EC7">
        <w:rPr>
          <w:rFonts w:ascii="Times New Roman" w:eastAsia="MS Mincho" w:hAnsi="Times New Roman" w:cs="Times New Roman"/>
          <w:kern w:val="0"/>
          <w:szCs w:val="24"/>
          <w:lang w:val="en-US"/>
          <w14:ligatures w14:val="none"/>
        </w:rPr>
        <w:t>New Brunswick, Rutgers University Press, 2003.</w:t>
      </w:r>
    </w:p>
    <w:p w14:paraId="3E480CC3" w14:textId="7D754E12" w:rsidR="001B6185" w:rsidRPr="001B6185" w:rsidRDefault="001B6185" w:rsidP="00E9606D">
      <w:pPr>
        <w:spacing w:after="200" w:line="276" w:lineRule="auto"/>
        <w:jc w:val="both"/>
        <w:rPr>
          <w:rFonts w:ascii="Times New Roman" w:eastAsia="MS Mincho" w:hAnsi="Times New Roman" w:cs="Times New Roman"/>
          <w:kern w:val="0"/>
          <w:szCs w:val="24"/>
          <w:lang w:val="en-US"/>
          <w14:ligatures w14:val="none"/>
        </w:rPr>
      </w:pPr>
      <w:r w:rsidRPr="001B6185">
        <w:rPr>
          <w:rFonts w:ascii="Times New Roman" w:eastAsia="MS Mincho" w:hAnsi="Times New Roman" w:cs="Times New Roman"/>
          <w:kern w:val="0"/>
          <w:szCs w:val="24"/>
          <w:lang w:val="en-US"/>
          <w14:ligatures w14:val="none"/>
        </w:rPr>
        <w:t>Andrew K. T. Yip. “Dare to Differ: Gay and Lesbian Catholics’ Assessment of Official Catholic Positions on Sexuality.” </w:t>
      </w:r>
      <w:r w:rsidRPr="001B6185">
        <w:rPr>
          <w:rFonts w:ascii="Times New Roman" w:eastAsia="MS Mincho" w:hAnsi="Times New Roman" w:cs="Times New Roman"/>
          <w:i/>
          <w:iCs/>
          <w:kern w:val="0"/>
          <w:szCs w:val="24"/>
          <w:lang w:val="en-US"/>
          <w14:ligatures w14:val="none"/>
        </w:rPr>
        <w:t>Sociology of Religion</w:t>
      </w:r>
      <w:r w:rsidRPr="001B6185">
        <w:rPr>
          <w:rFonts w:ascii="Times New Roman" w:eastAsia="MS Mincho" w:hAnsi="Times New Roman" w:cs="Times New Roman"/>
          <w:kern w:val="0"/>
          <w:szCs w:val="24"/>
          <w:lang w:val="en-US"/>
          <w14:ligatures w14:val="none"/>
        </w:rPr>
        <w:t>, vol. 58, no. 2, 1997, pp. 165–80. </w:t>
      </w:r>
      <w:r w:rsidRPr="001B6185">
        <w:rPr>
          <w:rFonts w:ascii="Times New Roman" w:eastAsia="MS Mincho" w:hAnsi="Times New Roman" w:cs="Times New Roman"/>
          <w:i/>
          <w:iCs/>
          <w:kern w:val="0"/>
          <w:szCs w:val="24"/>
          <w:lang w:val="en-US"/>
          <w14:ligatures w14:val="none"/>
        </w:rPr>
        <w:t>JSTOR</w:t>
      </w:r>
      <w:r w:rsidRPr="001B6185">
        <w:rPr>
          <w:rFonts w:ascii="Times New Roman" w:eastAsia="MS Mincho" w:hAnsi="Times New Roman" w:cs="Times New Roman"/>
          <w:kern w:val="0"/>
          <w:szCs w:val="24"/>
          <w:lang w:val="en-US"/>
          <w14:ligatures w14:val="none"/>
        </w:rPr>
        <w:t xml:space="preserve">, </w:t>
      </w:r>
      <w:r>
        <w:fldChar w:fldCharType="begin"/>
      </w:r>
      <w:r w:rsidRPr="005D622F">
        <w:rPr>
          <w:lang w:val="en-CA"/>
        </w:rPr>
        <w:instrText>HYPERLINK "https://doi.org/10.2307/3711875"</w:instrText>
      </w:r>
      <w:r>
        <w:fldChar w:fldCharType="separate"/>
      </w:r>
      <w:r w:rsidRPr="00AF3CD2">
        <w:rPr>
          <w:rStyle w:val="Hyperlien"/>
          <w:rFonts w:ascii="Times New Roman" w:eastAsia="MS Mincho" w:hAnsi="Times New Roman" w:cs="Times New Roman"/>
          <w:kern w:val="0"/>
          <w:szCs w:val="24"/>
          <w:lang w:val="en-US"/>
          <w14:ligatures w14:val="none"/>
        </w:rPr>
        <w:t>https://doi.org/10.2307/3711875</w:t>
      </w:r>
      <w:r>
        <w:fldChar w:fldCharType="end"/>
      </w:r>
      <w:r w:rsidRPr="001B6185">
        <w:rPr>
          <w:rFonts w:ascii="Times New Roman" w:eastAsia="MS Mincho" w:hAnsi="Times New Roman" w:cs="Times New Roman"/>
          <w:kern w:val="0"/>
          <w:szCs w:val="24"/>
          <w:lang w:val="en-US"/>
          <w14:ligatures w14:val="none"/>
        </w:rPr>
        <w:t>.</w:t>
      </w:r>
      <w:r>
        <w:rPr>
          <w:rFonts w:ascii="Times New Roman" w:eastAsia="MS Mincho" w:hAnsi="Times New Roman" w:cs="Times New Roman"/>
          <w:kern w:val="0"/>
          <w:szCs w:val="24"/>
          <w:lang w:val="en-US"/>
          <w14:ligatures w14:val="none"/>
        </w:rPr>
        <w:t xml:space="preserve"> </w:t>
      </w:r>
    </w:p>
    <w:p w14:paraId="164A01C2" w14:textId="739BE25D" w:rsidR="00BD4EC7" w:rsidRDefault="00BD4EC7" w:rsidP="00E9606D">
      <w:pPr>
        <w:spacing w:after="200" w:line="276" w:lineRule="auto"/>
        <w:jc w:val="both"/>
        <w:rPr>
          <w:rFonts w:ascii="Times New Roman" w:eastAsia="MS Mincho" w:hAnsi="Times New Roman" w:cs="Times New Roman"/>
          <w:kern w:val="0"/>
          <w:szCs w:val="24"/>
          <w14:ligatures w14:val="none"/>
        </w:rPr>
      </w:pPr>
      <w:r w:rsidRPr="00BD4EC7">
        <w:rPr>
          <w:rFonts w:ascii="Times New Roman" w:eastAsia="MS Mincho" w:hAnsi="Times New Roman" w:cs="Times New Roman"/>
          <w:kern w:val="0"/>
          <w:szCs w:val="24"/>
          <w:lang w:val="en-US"/>
          <w14:ligatures w14:val="none"/>
        </w:rPr>
        <w:t xml:space="preserve">Yip, Lai-Shan. « Roman Catholicism and Confucianism on Homosexuality in Hong Kong Before and After 1997: A Postcolonial, Queer, Feminist Perspective and Implications for Chinese Roman Catholic Ethics. » </w:t>
      </w:r>
      <w:proofErr w:type="spellStart"/>
      <w:r w:rsidRPr="00BD4EC7">
        <w:rPr>
          <w:rFonts w:ascii="Times New Roman" w:eastAsia="MS Mincho" w:hAnsi="Times New Roman" w:cs="Times New Roman"/>
          <w:i/>
          <w:iCs/>
          <w:kern w:val="0"/>
          <w:szCs w:val="24"/>
          <w14:ligatures w14:val="none"/>
        </w:rPr>
        <w:t>Decolonial</w:t>
      </w:r>
      <w:proofErr w:type="spellEnd"/>
      <w:r w:rsidRPr="00BD4EC7">
        <w:rPr>
          <w:rFonts w:ascii="Times New Roman" w:eastAsia="MS Mincho" w:hAnsi="Times New Roman" w:cs="Times New Roman"/>
          <w:i/>
          <w:iCs/>
          <w:kern w:val="0"/>
          <w:szCs w:val="24"/>
          <w14:ligatures w14:val="none"/>
        </w:rPr>
        <w:t xml:space="preserve"> Horizons</w:t>
      </w:r>
      <w:r w:rsidRPr="00BD4EC7">
        <w:rPr>
          <w:rFonts w:ascii="Times New Roman" w:eastAsia="MS Mincho" w:hAnsi="Times New Roman" w:cs="Times New Roman"/>
          <w:kern w:val="0"/>
          <w:szCs w:val="24"/>
          <w14:ligatures w14:val="none"/>
        </w:rPr>
        <w:t xml:space="preserve">, Pluto </w:t>
      </w:r>
      <w:proofErr w:type="spellStart"/>
      <w:r w:rsidRPr="00BD4EC7">
        <w:rPr>
          <w:rFonts w:ascii="Times New Roman" w:eastAsia="MS Mincho" w:hAnsi="Times New Roman" w:cs="Times New Roman"/>
          <w:kern w:val="0"/>
          <w:szCs w:val="24"/>
          <w14:ligatures w14:val="none"/>
        </w:rPr>
        <w:t>Journals</w:t>
      </w:r>
      <w:proofErr w:type="spellEnd"/>
      <w:r w:rsidRPr="00BD4EC7">
        <w:rPr>
          <w:rFonts w:ascii="Times New Roman" w:eastAsia="MS Mincho" w:hAnsi="Times New Roman" w:cs="Times New Roman"/>
          <w:kern w:val="0"/>
          <w:szCs w:val="24"/>
          <w14:ligatures w14:val="none"/>
        </w:rPr>
        <w:t>, vol. 2, 2016.</w:t>
      </w:r>
    </w:p>
    <w:p w14:paraId="53AAAC76" w14:textId="6EED079D" w:rsidR="00E9606D" w:rsidRPr="005E3690" w:rsidRDefault="00E9606D" w:rsidP="00E9606D">
      <w:pPr>
        <w:spacing w:after="200" w:line="276" w:lineRule="auto"/>
        <w:jc w:val="both"/>
        <w:rPr>
          <w:rFonts w:ascii="Times New Roman" w:eastAsia="MS Mincho" w:hAnsi="Times New Roman" w:cs="Times New Roman"/>
          <w:kern w:val="0"/>
          <w:szCs w:val="24"/>
          <w14:ligatures w14:val="none"/>
        </w:rPr>
      </w:pPr>
      <w:proofErr w:type="spellStart"/>
      <w:r w:rsidRPr="005E3690">
        <w:rPr>
          <w:rFonts w:ascii="Times New Roman" w:eastAsia="MS Mincho" w:hAnsi="Times New Roman" w:cs="Times New Roman"/>
          <w:kern w:val="0"/>
          <w:szCs w:val="24"/>
          <w14:ligatures w14:val="none"/>
        </w:rPr>
        <w:t>Zubrzycki</w:t>
      </w:r>
      <w:proofErr w:type="spellEnd"/>
      <w:r w:rsidRPr="005E3690">
        <w:rPr>
          <w:rFonts w:ascii="Times New Roman" w:eastAsia="MS Mincho" w:hAnsi="Times New Roman" w:cs="Times New Roman"/>
          <w:kern w:val="0"/>
          <w:szCs w:val="24"/>
          <w14:ligatures w14:val="none"/>
        </w:rPr>
        <w:t xml:space="preserve">, Geneviève. « Laïcité et patrimonialisation du religieux au Québec. » </w:t>
      </w:r>
      <w:r w:rsidRPr="005E3690">
        <w:rPr>
          <w:rFonts w:ascii="Times New Roman" w:eastAsia="MS Mincho" w:hAnsi="Times New Roman" w:cs="Times New Roman"/>
          <w:i/>
          <w:iCs/>
          <w:kern w:val="0"/>
          <w:szCs w:val="24"/>
          <w14:ligatures w14:val="none"/>
        </w:rPr>
        <w:t>Recherches sociographiques</w:t>
      </w:r>
      <w:r w:rsidRPr="005E3690">
        <w:rPr>
          <w:rFonts w:ascii="Times New Roman" w:eastAsia="MS Mincho" w:hAnsi="Times New Roman" w:cs="Times New Roman"/>
          <w:kern w:val="0"/>
          <w:szCs w:val="24"/>
          <w14:ligatures w14:val="none"/>
        </w:rPr>
        <w:t xml:space="preserve">, vol. 57, nos 2-3, mai–déc. 2016, pp. 311–332. </w:t>
      </w:r>
      <w:hyperlink r:id="rId11" w:tgtFrame="_new" w:history="1">
        <w:r w:rsidRPr="005E3690">
          <w:rPr>
            <w:rStyle w:val="Hyperlien"/>
            <w:rFonts w:ascii="Times New Roman" w:eastAsia="MS Mincho" w:hAnsi="Times New Roman" w:cs="Times New Roman"/>
            <w:kern w:val="0"/>
            <w:szCs w:val="24"/>
            <w14:ligatures w14:val="none"/>
          </w:rPr>
          <w:t>https://doi.org/10.7202/1038430ar</w:t>
        </w:r>
      </w:hyperlink>
      <w:r w:rsidRPr="005E3690">
        <w:rPr>
          <w:rFonts w:ascii="Times New Roman" w:eastAsia="MS Mincho" w:hAnsi="Times New Roman" w:cs="Times New Roman"/>
          <w:kern w:val="0"/>
          <w:szCs w:val="24"/>
          <w14:ligatures w14:val="none"/>
        </w:rPr>
        <w:t>.</w:t>
      </w:r>
    </w:p>
    <w:p w14:paraId="7E8EF974" w14:textId="6FC9528D" w:rsidR="00EB4EAE" w:rsidRPr="005E3690" w:rsidRDefault="00EB4EAE" w:rsidP="00321DEA">
      <w:pPr>
        <w:spacing w:after="200" w:line="276" w:lineRule="auto"/>
        <w:jc w:val="both"/>
        <w:rPr>
          <w:rFonts w:ascii="Times New Roman" w:eastAsia="MS Mincho" w:hAnsi="Times New Roman" w:cs="Times New Roman"/>
          <w:b/>
          <w:bCs/>
          <w:kern w:val="0"/>
          <w:szCs w:val="24"/>
          <w14:ligatures w14:val="none"/>
        </w:rPr>
      </w:pPr>
      <w:r w:rsidRPr="005E3690">
        <w:rPr>
          <w:rFonts w:ascii="Times New Roman" w:eastAsia="MS Mincho" w:hAnsi="Times New Roman" w:cs="Times New Roman"/>
          <w:b/>
          <w:bCs/>
          <w:kern w:val="0"/>
          <w:szCs w:val="24"/>
          <w14:ligatures w14:val="none"/>
        </w:rPr>
        <w:t>Modalités et calendrier provisoire</w:t>
      </w:r>
    </w:p>
    <w:p w14:paraId="4E04CD14" w14:textId="77777777" w:rsidR="00EB4EAE" w:rsidRPr="005E3690" w:rsidRDefault="00EB4EAE" w:rsidP="00EB4EAE">
      <w:pPr>
        <w:numPr>
          <w:ilvl w:val="0"/>
          <w:numId w:val="2"/>
        </w:numPr>
        <w:spacing w:after="200" w:line="276" w:lineRule="auto"/>
        <w:rPr>
          <w:rFonts w:ascii="Times New Roman" w:eastAsia="MS Mincho" w:hAnsi="Times New Roman" w:cs="Times New Roman"/>
          <w:kern w:val="0"/>
          <w:szCs w:val="24"/>
          <w:lang w:val="fr-CH"/>
          <w14:ligatures w14:val="none"/>
        </w:rPr>
      </w:pPr>
      <w:r w:rsidRPr="005E3690">
        <w:rPr>
          <w:rFonts w:ascii="Times New Roman" w:eastAsia="MS Mincho" w:hAnsi="Times New Roman" w:cs="Times New Roman"/>
          <w:b/>
          <w:bCs/>
          <w:kern w:val="0"/>
          <w:szCs w:val="24"/>
          <w:lang w:val="fr-CH"/>
          <w14:ligatures w14:val="none"/>
        </w:rPr>
        <w:t>Propositions d’articles</w:t>
      </w:r>
      <w:r w:rsidRPr="005E3690">
        <w:rPr>
          <w:rFonts w:ascii="Times New Roman" w:eastAsia="MS Mincho" w:hAnsi="Times New Roman" w:cs="Times New Roman"/>
          <w:kern w:val="0"/>
          <w:szCs w:val="24"/>
          <w:lang w:val="fr-CH"/>
          <w14:ligatures w14:val="none"/>
        </w:rPr>
        <w:t xml:space="preserve"> (300 à 500 mots, avec courte bibliographie et 5 mots-clés) à envoyer avant le : </w:t>
      </w:r>
      <w:r w:rsidRPr="005E3690">
        <w:rPr>
          <w:rFonts w:ascii="Times New Roman" w:eastAsia="MS Mincho" w:hAnsi="Times New Roman" w:cs="Times New Roman"/>
          <w:b/>
          <w:bCs/>
          <w:kern w:val="0"/>
          <w:szCs w:val="24"/>
          <w:lang w:val="fr-CH"/>
          <w14:ligatures w14:val="none"/>
        </w:rPr>
        <w:t>1er octobre 2025</w:t>
      </w:r>
    </w:p>
    <w:p w14:paraId="293C4E83" w14:textId="77777777" w:rsidR="00EB4EAE" w:rsidRPr="005E3690" w:rsidRDefault="00EB4EAE" w:rsidP="00EB4EAE">
      <w:pPr>
        <w:numPr>
          <w:ilvl w:val="0"/>
          <w:numId w:val="2"/>
        </w:numPr>
        <w:spacing w:after="200" w:line="276" w:lineRule="auto"/>
        <w:rPr>
          <w:rFonts w:ascii="Times New Roman" w:eastAsia="MS Mincho" w:hAnsi="Times New Roman" w:cs="Times New Roman"/>
          <w:kern w:val="0"/>
          <w:szCs w:val="24"/>
          <w:lang w:val="fr-CH"/>
          <w14:ligatures w14:val="none"/>
        </w:rPr>
      </w:pPr>
      <w:r w:rsidRPr="005E3690">
        <w:rPr>
          <w:rFonts w:ascii="Times New Roman" w:eastAsia="MS Mincho" w:hAnsi="Times New Roman" w:cs="Times New Roman"/>
          <w:b/>
          <w:bCs/>
          <w:kern w:val="0"/>
          <w:szCs w:val="24"/>
          <w:lang w:val="fr-CH"/>
          <w14:ligatures w14:val="none"/>
        </w:rPr>
        <w:t xml:space="preserve">Retour aux </w:t>
      </w:r>
      <w:proofErr w:type="spellStart"/>
      <w:r w:rsidRPr="005E3690">
        <w:rPr>
          <w:rFonts w:ascii="Times New Roman" w:eastAsia="MS Mincho" w:hAnsi="Times New Roman" w:cs="Times New Roman"/>
          <w:b/>
          <w:bCs/>
          <w:kern w:val="0"/>
          <w:szCs w:val="24"/>
          <w:lang w:val="fr-CH"/>
          <w14:ligatures w14:val="none"/>
        </w:rPr>
        <w:t>auteur·es</w:t>
      </w:r>
      <w:proofErr w:type="spellEnd"/>
      <w:r w:rsidRPr="005E3690">
        <w:rPr>
          <w:rFonts w:ascii="Times New Roman" w:eastAsia="MS Mincho" w:hAnsi="Times New Roman" w:cs="Times New Roman"/>
          <w:kern w:val="0"/>
          <w:szCs w:val="24"/>
          <w:lang w:val="fr-CH"/>
          <w14:ligatures w14:val="none"/>
        </w:rPr>
        <w:t xml:space="preserve"> : </w:t>
      </w:r>
      <w:r w:rsidRPr="005E3690">
        <w:rPr>
          <w:rFonts w:ascii="Times New Roman" w:eastAsia="MS Mincho" w:hAnsi="Times New Roman" w:cs="Times New Roman"/>
          <w:b/>
          <w:bCs/>
          <w:kern w:val="0"/>
          <w:szCs w:val="24"/>
          <w:lang w:val="fr-CH"/>
          <w14:ligatures w14:val="none"/>
        </w:rPr>
        <w:t>1er novembre 2025</w:t>
      </w:r>
    </w:p>
    <w:p w14:paraId="099CADB1" w14:textId="77777777" w:rsidR="00EB4EAE" w:rsidRPr="005E3690" w:rsidRDefault="00EB4EAE" w:rsidP="00EB4EAE">
      <w:pPr>
        <w:numPr>
          <w:ilvl w:val="0"/>
          <w:numId w:val="2"/>
        </w:numPr>
        <w:spacing w:after="200" w:line="276" w:lineRule="auto"/>
        <w:rPr>
          <w:rFonts w:ascii="Times New Roman" w:eastAsia="MS Mincho" w:hAnsi="Times New Roman" w:cs="Times New Roman"/>
          <w:kern w:val="0"/>
          <w:szCs w:val="24"/>
          <w:lang w:val="fr-CH"/>
          <w14:ligatures w14:val="none"/>
        </w:rPr>
      </w:pPr>
      <w:r w:rsidRPr="005E3690">
        <w:rPr>
          <w:rFonts w:ascii="Times New Roman" w:eastAsia="MS Mincho" w:hAnsi="Times New Roman" w:cs="Times New Roman"/>
          <w:b/>
          <w:bCs/>
          <w:kern w:val="0"/>
          <w:szCs w:val="24"/>
          <w:lang w:val="fr-CH"/>
          <w14:ligatures w14:val="none"/>
        </w:rPr>
        <w:lastRenderedPageBreak/>
        <w:t>Soumission des articles complets</w:t>
      </w:r>
      <w:r w:rsidRPr="005E3690">
        <w:rPr>
          <w:rFonts w:ascii="Times New Roman" w:eastAsia="MS Mincho" w:hAnsi="Times New Roman" w:cs="Times New Roman"/>
          <w:kern w:val="0"/>
          <w:szCs w:val="24"/>
          <w:lang w:val="fr-CH"/>
          <w14:ligatures w14:val="none"/>
        </w:rPr>
        <w:t xml:space="preserve"> (40 000 à 60 000 signes, espaces compris) : </w:t>
      </w:r>
      <w:r w:rsidRPr="005E3690">
        <w:rPr>
          <w:rFonts w:ascii="Times New Roman" w:eastAsia="MS Mincho" w:hAnsi="Times New Roman" w:cs="Times New Roman"/>
          <w:b/>
          <w:bCs/>
          <w:kern w:val="0"/>
          <w:szCs w:val="24"/>
          <w:lang w:val="fr-CH"/>
          <w14:ligatures w14:val="none"/>
        </w:rPr>
        <w:t>1er mars 2026</w:t>
      </w:r>
    </w:p>
    <w:p w14:paraId="5AC01852" w14:textId="77777777" w:rsidR="00EB4EAE" w:rsidRPr="005E3690" w:rsidRDefault="00EB4EAE" w:rsidP="00EB4EAE">
      <w:pPr>
        <w:numPr>
          <w:ilvl w:val="0"/>
          <w:numId w:val="2"/>
        </w:numPr>
        <w:spacing w:after="200" w:line="276" w:lineRule="auto"/>
        <w:rPr>
          <w:rFonts w:ascii="Times New Roman" w:eastAsia="MS Mincho" w:hAnsi="Times New Roman" w:cs="Times New Roman"/>
          <w:kern w:val="0"/>
          <w:szCs w:val="24"/>
          <w:lang w:val="fr-CH"/>
          <w14:ligatures w14:val="none"/>
        </w:rPr>
      </w:pPr>
      <w:r w:rsidRPr="005E3690">
        <w:rPr>
          <w:rFonts w:ascii="Times New Roman" w:eastAsia="MS Mincho" w:hAnsi="Times New Roman" w:cs="Times New Roman"/>
          <w:b/>
          <w:bCs/>
          <w:kern w:val="0"/>
          <w:szCs w:val="24"/>
          <w:lang w:val="fr-CH"/>
          <w14:ligatures w14:val="none"/>
        </w:rPr>
        <w:t>Évaluation en double aveugle</w:t>
      </w:r>
      <w:r w:rsidRPr="005E3690">
        <w:rPr>
          <w:rFonts w:ascii="Times New Roman" w:eastAsia="MS Mincho" w:hAnsi="Times New Roman" w:cs="Times New Roman"/>
          <w:kern w:val="0"/>
          <w:szCs w:val="24"/>
          <w:lang w:val="fr-CH"/>
          <w14:ligatures w14:val="none"/>
        </w:rPr>
        <w:t>, selon les normes de la revue</w:t>
      </w:r>
    </w:p>
    <w:p w14:paraId="2A53D208" w14:textId="77777777" w:rsidR="00EB4EAE" w:rsidRPr="005E3690" w:rsidRDefault="00EB4EAE" w:rsidP="00EB4EAE">
      <w:pPr>
        <w:rPr>
          <w:rFonts w:ascii="Times New Roman" w:eastAsia="MS Mincho" w:hAnsi="Times New Roman" w:cs="Times New Roman"/>
          <w:kern w:val="0"/>
          <w:szCs w:val="24"/>
          <w:lang w:val="fr-CH"/>
          <w14:ligatures w14:val="none"/>
        </w:rPr>
      </w:pPr>
      <w:r w:rsidRPr="005E3690">
        <w:rPr>
          <w:rFonts w:ascii="Times New Roman" w:eastAsia="MS Mincho" w:hAnsi="Times New Roman" w:cs="Times New Roman"/>
          <w:kern w:val="0"/>
          <w:szCs w:val="24"/>
          <w:lang w:val="fr-CH"/>
          <w14:ligatures w14:val="none"/>
        </w:rPr>
        <w:t xml:space="preserve">Les dates peuvent être ajustées selon le calendrier de </w:t>
      </w:r>
      <w:r w:rsidRPr="005E3690">
        <w:rPr>
          <w:rFonts w:ascii="Times New Roman" w:eastAsia="MS Mincho" w:hAnsi="Times New Roman" w:cs="Times New Roman"/>
          <w:i/>
          <w:iCs/>
          <w:kern w:val="0"/>
          <w:szCs w:val="24"/>
          <w:lang w:val="fr-CH"/>
          <w14:ligatures w14:val="none"/>
        </w:rPr>
        <w:t>Sociologie et sociétés</w:t>
      </w:r>
      <w:r w:rsidRPr="005E3690">
        <w:rPr>
          <w:rFonts w:ascii="Times New Roman" w:eastAsia="MS Mincho" w:hAnsi="Times New Roman" w:cs="Times New Roman"/>
          <w:kern w:val="0"/>
          <w:szCs w:val="24"/>
          <w:lang w:val="fr-CH"/>
          <w14:ligatures w14:val="none"/>
        </w:rPr>
        <w:t>.</w:t>
      </w:r>
    </w:p>
    <w:p w14:paraId="6CAD407D" w14:textId="6085CBAE" w:rsidR="00EB4EAE" w:rsidRPr="005E3690" w:rsidRDefault="00EB4EAE" w:rsidP="00EB4EAE">
      <w:pPr>
        <w:spacing w:after="200" w:line="276" w:lineRule="auto"/>
        <w:rPr>
          <w:rFonts w:ascii="Times New Roman" w:eastAsia="MS Mincho" w:hAnsi="Times New Roman" w:cs="Times New Roman"/>
          <w:kern w:val="0"/>
          <w:szCs w:val="24"/>
          <w:lang w:val="fr-CH"/>
          <w14:ligatures w14:val="none"/>
        </w:rPr>
      </w:pPr>
      <w:r w:rsidRPr="005E3690">
        <w:rPr>
          <w:rFonts w:ascii="Times New Roman" w:eastAsia="MS Mincho" w:hAnsi="Times New Roman" w:cs="Times New Roman"/>
          <w:kern w:val="0"/>
          <w:szCs w:val="24"/>
          <w:lang w:val="fr-CH"/>
          <w14:ligatures w14:val="none"/>
        </w:rPr>
        <w:t xml:space="preserve">Les articles </w:t>
      </w:r>
      <w:r w:rsidR="00033C90" w:rsidRPr="005E3690">
        <w:rPr>
          <w:rFonts w:ascii="Times New Roman" w:eastAsia="MS Mincho" w:hAnsi="Times New Roman" w:cs="Times New Roman"/>
          <w:kern w:val="0"/>
          <w:szCs w:val="24"/>
          <w:lang w:val="fr-CH"/>
          <w14:ligatures w14:val="none"/>
        </w:rPr>
        <w:t xml:space="preserve">doivent </w:t>
      </w:r>
      <w:r w:rsidRPr="005E3690">
        <w:rPr>
          <w:rFonts w:ascii="Times New Roman" w:eastAsia="MS Mincho" w:hAnsi="Times New Roman" w:cs="Times New Roman"/>
          <w:kern w:val="0"/>
          <w:szCs w:val="24"/>
          <w:lang w:val="fr-CH"/>
          <w14:ligatures w14:val="none"/>
        </w:rPr>
        <w:t xml:space="preserve">être rédigés en </w:t>
      </w:r>
      <w:r w:rsidRPr="005E3690">
        <w:rPr>
          <w:rFonts w:ascii="Times New Roman" w:eastAsia="MS Mincho" w:hAnsi="Times New Roman" w:cs="Times New Roman"/>
          <w:b/>
          <w:bCs/>
          <w:kern w:val="0"/>
          <w:szCs w:val="24"/>
          <w:lang w:val="fr-CH"/>
          <w14:ligatures w14:val="none"/>
        </w:rPr>
        <w:t>français</w:t>
      </w:r>
      <w:r w:rsidRPr="005E3690">
        <w:rPr>
          <w:rFonts w:ascii="Times New Roman" w:eastAsia="MS Mincho" w:hAnsi="Times New Roman" w:cs="Times New Roman"/>
          <w:kern w:val="0"/>
          <w:szCs w:val="24"/>
          <w:lang w:val="fr-CH"/>
          <w14:ligatures w14:val="none"/>
        </w:rPr>
        <w:t xml:space="preserve">. Chaque soumission devra être accompagnée d’un </w:t>
      </w:r>
      <w:r w:rsidRPr="005E3690">
        <w:rPr>
          <w:rFonts w:ascii="Times New Roman" w:eastAsia="MS Mincho" w:hAnsi="Times New Roman" w:cs="Times New Roman"/>
          <w:b/>
          <w:bCs/>
          <w:kern w:val="0"/>
          <w:szCs w:val="24"/>
          <w:lang w:val="fr-CH"/>
          <w14:ligatures w14:val="none"/>
        </w:rPr>
        <w:t>résumé de 1 500 caractères</w:t>
      </w:r>
      <w:r w:rsidRPr="005E3690">
        <w:rPr>
          <w:rFonts w:ascii="Times New Roman" w:eastAsia="MS Mincho" w:hAnsi="Times New Roman" w:cs="Times New Roman"/>
          <w:kern w:val="0"/>
          <w:szCs w:val="24"/>
          <w:lang w:val="fr-CH"/>
          <w14:ligatures w14:val="none"/>
        </w:rPr>
        <w:t xml:space="preserve"> et de </w:t>
      </w:r>
      <w:r w:rsidRPr="005E3690">
        <w:rPr>
          <w:rFonts w:ascii="Times New Roman" w:eastAsia="MS Mincho" w:hAnsi="Times New Roman" w:cs="Times New Roman"/>
          <w:b/>
          <w:bCs/>
          <w:kern w:val="0"/>
          <w:szCs w:val="24"/>
          <w:lang w:val="fr-CH"/>
          <w14:ligatures w14:val="none"/>
        </w:rPr>
        <w:t>5 mots-clés</w:t>
      </w:r>
      <w:r w:rsidRPr="005E3690">
        <w:rPr>
          <w:rFonts w:ascii="Times New Roman" w:eastAsia="MS Mincho" w:hAnsi="Times New Roman" w:cs="Times New Roman"/>
          <w:kern w:val="0"/>
          <w:szCs w:val="24"/>
          <w:lang w:val="fr-CH"/>
          <w14:ligatures w14:val="none"/>
        </w:rPr>
        <w:t>, en français.</w:t>
      </w:r>
    </w:p>
    <w:p w14:paraId="4D8FF578" w14:textId="77777777" w:rsidR="00EB4EAE" w:rsidRPr="005E3690" w:rsidRDefault="00EB4EAE" w:rsidP="00EB4EAE">
      <w:pPr>
        <w:spacing w:after="200" w:line="276" w:lineRule="auto"/>
        <w:rPr>
          <w:rFonts w:ascii="Times New Roman" w:eastAsia="MS Mincho" w:hAnsi="Times New Roman" w:cs="Times New Roman"/>
          <w:b/>
          <w:bCs/>
          <w:kern w:val="0"/>
          <w:szCs w:val="24"/>
          <w:lang w:val="fr-CH"/>
          <w14:ligatures w14:val="none"/>
        </w:rPr>
      </w:pPr>
      <w:r w:rsidRPr="005E3690">
        <w:rPr>
          <w:rFonts w:ascii="Times New Roman" w:eastAsia="MS Mincho" w:hAnsi="Times New Roman" w:cs="Times New Roman"/>
          <w:b/>
          <w:bCs/>
          <w:kern w:val="0"/>
          <w:szCs w:val="24"/>
          <w:lang w:val="fr-CH"/>
          <w14:ligatures w14:val="none"/>
        </w:rPr>
        <w:t>Soumission et contact</w:t>
      </w:r>
    </w:p>
    <w:p w14:paraId="26C8D263" w14:textId="75CFFAFC" w:rsidR="00EB4EAE" w:rsidRPr="005E3690" w:rsidRDefault="00EB4EAE" w:rsidP="00EB4EAE">
      <w:pPr>
        <w:spacing w:after="200" w:line="276" w:lineRule="auto"/>
        <w:rPr>
          <w:rFonts w:ascii="Times New Roman" w:eastAsia="MS Mincho" w:hAnsi="Times New Roman" w:cs="Times New Roman"/>
          <w:kern w:val="0"/>
          <w:szCs w:val="24"/>
          <w:lang w:val="fr-CH"/>
          <w14:ligatures w14:val="none"/>
        </w:rPr>
      </w:pPr>
      <w:r w:rsidRPr="005E3690">
        <w:rPr>
          <w:rFonts w:ascii="Times New Roman" w:eastAsia="MS Mincho" w:hAnsi="Times New Roman" w:cs="Times New Roman"/>
          <w:kern w:val="0"/>
          <w:szCs w:val="24"/>
          <w:lang w:val="fr-CH"/>
          <w14:ligatures w14:val="none"/>
        </w:rPr>
        <w:t xml:space="preserve">Les propositions sont à envoyer à : </w:t>
      </w:r>
      <w:hyperlink r:id="rId12" w:history="1">
        <w:r w:rsidRPr="005E3690">
          <w:rPr>
            <w:rStyle w:val="Hyperlien"/>
            <w:rFonts w:ascii="Times New Roman" w:eastAsia="MS Mincho" w:hAnsi="Times New Roman" w:cs="Times New Roman"/>
            <w:kern w:val="0"/>
            <w:szCs w:val="24"/>
            <w:lang w:val="fr-CH"/>
            <w14:ligatures w14:val="none"/>
          </w:rPr>
          <w:t>loic.bizeul@usherbrooke.ca</w:t>
        </w:r>
      </w:hyperlink>
      <w:r w:rsidRPr="005E3690">
        <w:rPr>
          <w:rFonts w:ascii="Times New Roman" w:eastAsia="MS Mincho" w:hAnsi="Times New Roman" w:cs="Times New Roman"/>
          <w:kern w:val="0"/>
          <w:szCs w:val="24"/>
          <w:lang w:val="fr-CH"/>
          <w14:ligatures w14:val="none"/>
        </w:rPr>
        <w:t xml:space="preserve"> ; </w:t>
      </w:r>
      <w:hyperlink r:id="rId13" w:history="1">
        <w:r w:rsidRPr="005E3690">
          <w:rPr>
            <w:rStyle w:val="Hyperlien"/>
            <w:rFonts w:ascii="Times New Roman" w:eastAsia="MS Mincho" w:hAnsi="Times New Roman" w:cs="Times New Roman"/>
            <w:kern w:val="0"/>
            <w:szCs w:val="24"/>
            <w:lang w:val="fr-CH"/>
            <w14:ligatures w14:val="none"/>
          </w:rPr>
          <w:t>foisy.catherine@uqam.ca</w:t>
        </w:r>
      </w:hyperlink>
      <w:r w:rsidRPr="005E3690">
        <w:rPr>
          <w:rFonts w:ascii="Times New Roman" w:eastAsia="MS Mincho" w:hAnsi="Times New Roman" w:cs="Times New Roman"/>
          <w:kern w:val="0"/>
          <w:szCs w:val="24"/>
          <w:lang w:val="fr-CH"/>
          <w14:ligatures w14:val="none"/>
        </w:rPr>
        <w:t xml:space="preserve"> ; </w:t>
      </w:r>
      <w:hyperlink r:id="rId14" w:history="1">
        <w:r w:rsidRPr="005E3690">
          <w:rPr>
            <w:rStyle w:val="Hyperlien"/>
            <w:rFonts w:ascii="Times New Roman" w:eastAsia="MS Mincho" w:hAnsi="Times New Roman" w:cs="Times New Roman"/>
            <w:kern w:val="0"/>
            <w:szCs w:val="24"/>
            <w14:ligatures w14:val="none"/>
          </w:rPr>
          <w:t>josselintricou@gmail.com</w:t>
        </w:r>
      </w:hyperlink>
      <w:r w:rsidRPr="005E3690">
        <w:rPr>
          <w:rFonts w:ascii="Times New Roman" w:eastAsia="MS Mincho" w:hAnsi="Times New Roman" w:cs="Times New Roman"/>
          <w:kern w:val="0"/>
          <w:szCs w:val="24"/>
          <w:lang w:val="fr-CH"/>
          <w14:ligatures w14:val="none"/>
        </w:rPr>
        <w:t xml:space="preserve"> Pour toutes informations complémentaires, n’hésitez pas à nous contacter.</w:t>
      </w:r>
    </w:p>
    <w:sectPr w:rsidR="00EB4EAE" w:rsidRPr="005E3690" w:rsidSect="00EB4EAE">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26FAA" w14:textId="77777777" w:rsidR="005E3690" w:rsidRDefault="005E3690" w:rsidP="005E3690">
      <w:pPr>
        <w:spacing w:after="0" w:line="240" w:lineRule="auto"/>
      </w:pPr>
      <w:r>
        <w:separator/>
      </w:r>
    </w:p>
  </w:endnote>
  <w:endnote w:type="continuationSeparator" w:id="0">
    <w:p w14:paraId="5AED3892" w14:textId="77777777" w:rsidR="005E3690" w:rsidRDefault="005E3690" w:rsidP="005E3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6ACD5" w14:textId="77777777" w:rsidR="005E3690" w:rsidRPr="00B71FC1" w:rsidRDefault="005E3690">
    <w:pPr>
      <w:pStyle w:val="Pieddepage"/>
      <w:jc w:val="right"/>
    </w:pPr>
    <w:r w:rsidRPr="00B71FC1">
      <w:rPr>
        <w:sz w:val="20"/>
        <w:szCs w:val="20"/>
        <w:lang w:val="fr-FR"/>
      </w:rPr>
      <w:t xml:space="preserve">p. </w:t>
    </w:r>
    <w:r w:rsidRPr="00B71FC1">
      <w:rPr>
        <w:sz w:val="20"/>
        <w:szCs w:val="20"/>
      </w:rPr>
      <w:fldChar w:fldCharType="begin"/>
    </w:r>
    <w:r w:rsidRPr="00B71FC1">
      <w:rPr>
        <w:sz w:val="20"/>
        <w:szCs w:val="20"/>
      </w:rPr>
      <w:instrText>PAGE  \* Arabic</w:instrText>
    </w:r>
    <w:r w:rsidRPr="00B71FC1">
      <w:rPr>
        <w:sz w:val="20"/>
        <w:szCs w:val="20"/>
      </w:rPr>
      <w:fldChar w:fldCharType="separate"/>
    </w:r>
    <w:r w:rsidRPr="00B71FC1">
      <w:rPr>
        <w:sz w:val="20"/>
        <w:szCs w:val="20"/>
        <w:lang w:val="fr-FR"/>
      </w:rPr>
      <w:t>1</w:t>
    </w:r>
    <w:r w:rsidRPr="00B71FC1">
      <w:rPr>
        <w:sz w:val="20"/>
        <w:szCs w:val="20"/>
      </w:rPr>
      <w:fldChar w:fldCharType="end"/>
    </w:r>
  </w:p>
  <w:p w14:paraId="55829838" w14:textId="77777777" w:rsidR="005E3690" w:rsidRDefault="005E369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61B98" w14:textId="77777777" w:rsidR="005E3690" w:rsidRDefault="005E3690" w:rsidP="005E3690">
      <w:pPr>
        <w:spacing w:after="0" w:line="240" w:lineRule="auto"/>
      </w:pPr>
      <w:r>
        <w:separator/>
      </w:r>
    </w:p>
  </w:footnote>
  <w:footnote w:type="continuationSeparator" w:id="0">
    <w:p w14:paraId="37A6D1B6" w14:textId="77777777" w:rsidR="005E3690" w:rsidRDefault="005E3690" w:rsidP="005E36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65128"/>
    <w:multiLevelType w:val="multilevel"/>
    <w:tmpl w:val="47529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F77562"/>
    <w:multiLevelType w:val="hybridMultilevel"/>
    <w:tmpl w:val="DF3A5358"/>
    <w:lvl w:ilvl="0" w:tplc="D1A40ACA">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369176E"/>
    <w:multiLevelType w:val="hybridMultilevel"/>
    <w:tmpl w:val="15DE59A2"/>
    <w:lvl w:ilvl="0" w:tplc="15662DB6">
      <w:start w:val="15"/>
      <w:numFmt w:val="bullet"/>
      <w:lvlText w:val="-"/>
      <w:lvlJc w:val="left"/>
      <w:pPr>
        <w:ind w:left="720" w:hanging="360"/>
      </w:pPr>
      <w:rPr>
        <w:rFonts w:ascii="Times New Roman" w:eastAsia="MS Mincho"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663D781B"/>
    <w:multiLevelType w:val="multilevel"/>
    <w:tmpl w:val="D5C4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1B01CB"/>
    <w:multiLevelType w:val="multilevel"/>
    <w:tmpl w:val="EF4C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891656">
    <w:abstractNumId w:val="0"/>
  </w:num>
  <w:num w:numId="2" w16cid:durableId="1943218867">
    <w:abstractNumId w:val="4"/>
  </w:num>
  <w:num w:numId="3" w16cid:durableId="1038041892">
    <w:abstractNumId w:val="2"/>
  </w:num>
  <w:num w:numId="4" w16cid:durableId="1205408856">
    <w:abstractNumId w:val="1"/>
  </w:num>
  <w:num w:numId="5" w16cid:durableId="1915429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B4EAE"/>
    <w:rsid w:val="00031213"/>
    <w:rsid w:val="00033C90"/>
    <w:rsid w:val="00034BB1"/>
    <w:rsid w:val="0006212A"/>
    <w:rsid w:val="0007242F"/>
    <w:rsid w:val="00074825"/>
    <w:rsid w:val="00082C3B"/>
    <w:rsid w:val="0009733C"/>
    <w:rsid w:val="000A2DE7"/>
    <w:rsid w:val="000A55B3"/>
    <w:rsid w:val="000A7641"/>
    <w:rsid w:val="000D40F1"/>
    <w:rsid w:val="00131BAD"/>
    <w:rsid w:val="0014497D"/>
    <w:rsid w:val="0016203F"/>
    <w:rsid w:val="001A1F4A"/>
    <w:rsid w:val="001A33F6"/>
    <w:rsid w:val="001B6185"/>
    <w:rsid w:val="001B7BA5"/>
    <w:rsid w:val="001D130C"/>
    <w:rsid w:val="001E1128"/>
    <w:rsid w:val="001E5BE5"/>
    <w:rsid w:val="00232C86"/>
    <w:rsid w:val="002368EF"/>
    <w:rsid w:val="00242BAA"/>
    <w:rsid w:val="00321DEA"/>
    <w:rsid w:val="003246B4"/>
    <w:rsid w:val="00327682"/>
    <w:rsid w:val="0033470A"/>
    <w:rsid w:val="00346DB0"/>
    <w:rsid w:val="00387FFA"/>
    <w:rsid w:val="003A1C2D"/>
    <w:rsid w:val="003A54D7"/>
    <w:rsid w:val="003C2A43"/>
    <w:rsid w:val="003E2D55"/>
    <w:rsid w:val="003E579C"/>
    <w:rsid w:val="003E5F97"/>
    <w:rsid w:val="004167EB"/>
    <w:rsid w:val="00432985"/>
    <w:rsid w:val="00446A16"/>
    <w:rsid w:val="00473DC6"/>
    <w:rsid w:val="00495CFE"/>
    <w:rsid w:val="004B4952"/>
    <w:rsid w:val="004B49ED"/>
    <w:rsid w:val="004B54C1"/>
    <w:rsid w:val="004D07C8"/>
    <w:rsid w:val="004F61CF"/>
    <w:rsid w:val="00503CF4"/>
    <w:rsid w:val="005073F1"/>
    <w:rsid w:val="00512946"/>
    <w:rsid w:val="00541821"/>
    <w:rsid w:val="005432B0"/>
    <w:rsid w:val="00564590"/>
    <w:rsid w:val="00570D6C"/>
    <w:rsid w:val="0059091D"/>
    <w:rsid w:val="005D338C"/>
    <w:rsid w:val="005D46D9"/>
    <w:rsid w:val="005D4AAC"/>
    <w:rsid w:val="005D622F"/>
    <w:rsid w:val="005E2E57"/>
    <w:rsid w:val="005E3690"/>
    <w:rsid w:val="00603983"/>
    <w:rsid w:val="00605699"/>
    <w:rsid w:val="006175ED"/>
    <w:rsid w:val="006566E6"/>
    <w:rsid w:val="0065772B"/>
    <w:rsid w:val="00682B0D"/>
    <w:rsid w:val="006A1561"/>
    <w:rsid w:val="006B65DC"/>
    <w:rsid w:val="006C6672"/>
    <w:rsid w:val="006C6E8A"/>
    <w:rsid w:val="006F68DB"/>
    <w:rsid w:val="007169D2"/>
    <w:rsid w:val="0072277F"/>
    <w:rsid w:val="0074559D"/>
    <w:rsid w:val="00760FBD"/>
    <w:rsid w:val="0076304D"/>
    <w:rsid w:val="0077375D"/>
    <w:rsid w:val="00776933"/>
    <w:rsid w:val="00777707"/>
    <w:rsid w:val="00787498"/>
    <w:rsid w:val="007875F7"/>
    <w:rsid w:val="00796118"/>
    <w:rsid w:val="007A5D31"/>
    <w:rsid w:val="007E0BA9"/>
    <w:rsid w:val="007E456A"/>
    <w:rsid w:val="007F2ADA"/>
    <w:rsid w:val="007F4718"/>
    <w:rsid w:val="0082344D"/>
    <w:rsid w:val="00823DF5"/>
    <w:rsid w:val="00834DE7"/>
    <w:rsid w:val="0083602A"/>
    <w:rsid w:val="0088268D"/>
    <w:rsid w:val="00882CE5"/>
    <w:rsid w:val="008C1596"/>
    <w:rsid w:val="008F00C1"/>
    <w:rsid w:val="008F66B9"/>
    <w:rsid w:val="0090732C"/>
    <w:rsid w:val="009215BB"/>
    <w:rsid w:val="00940D33"/>
    <w:rsid w:val="009514B6"/>
    <w:rsid w:val="00953114"/>
    <w:rsid w:val="00981324"/>
    <w:rsid w:val="009A3F58"/>
    <w:rsid w:val="009A4B6D"/>
    <w:rsid w:val="009E0548"/>
    <w:rsid w:val="009F1F93"/>
    <w:rsid w:val="009F426F"/>
    <w:rsid w:val="00A4441A"/>
    <w:rsid w:val="00A45D53"/>
    <w:rsid w:val="00A46CF1"/>
    <w:rsid w:val="00A72BF8"/>
    <w:rsid w:val="00AA0C48"/>
    <w:rsid w:val="00AA6F1F"/>
    <w:rsid w:val="00AB4B85"/>
    <w:rsid w:val="00AB4E73"/>
    <w:rsid w:val="00AD0D29"/>
    <w:rsid w:val="00AD116C"/>
    <w:rsid w:val="00AD7650"/>
    <w:rsid w:val="00AF5F45"/>
    <w:rsid w:val="00B26457"/>
    <w:rsid w:val="00B34C6F"/>
    <w:rsid w:val="00B47E4D"/>
    <w:rsid w:val="00B5124B"/>
    <w:rsid w:val="00B561A9"/>
    <w:rsid w:val="00B62FA2"/>
    <w:rsid w:val="00B71FC1"/>
    <w:rsid w:val="00B81CC0"/>
    <w:rsid w:val="00B81DD4"/>
    <w:rsid w:val="00BA5ED1"/>
    <w:rsid w:val="00BB03D8"/>
    <w:rsid w:val="00BC3D7B"/>
    <w:rsid w:val="00BD4EC7"/>
    <w:rsid w:val="00BE7324"/>
    <w:rsid w:val="00BE74BB"/>
    <w:rsid w:val="00C54D9F"/>
    <w:rsid w:val="00CC0FAC"/>
    <w:rsid w:val="00CD4AD5"/>
    <w:rsid w:val="00CE4FA4"/>
    <w:rsid w:val="00D13D51"/>
    <w:rsid w:val="00D17F2B"/>
    <w:rsid w:val="00D33F54"/>
    <w:rsid w:val="00D40679"/>
    <w:rsid w:val="00D61885"/>
    <w:rsid w:val="00D8652E"/>
    <w:rsid w:val="00D92132"/>
    <w:rsid w:val="00DA04D5"/>
    <w:rsid w:val="00DA6141"/>
    <w:rsid w:val="00DC70B6"/>
    <w:rsid w:val="00E35517"/>
    <w:rsid w:val="00E50CC1"/>
    <w:rsid w:val="00E55E23"/>
    <w:rsid w:val="00E60505"/>
    <w:rsid w:val="00E65BAE"/>
    <w:rsid w:val="00E9606D"/>
    <w:rsid w:val="00EA73DA"/>
    <w:rsid w:val="00EB4EAE"/>
    <w:rsid w:val="00ED26A5"/>
    <w:rsid w:val="00ED70B8"/>
    <w:rsid w:val="00EE07F0"/>
    <w:rsid w:val="00F17FDA"/>
    <w:rsid w:val="00F27C02"/>
    <w:rsid w:val="00F30E9D"/>
    <w:rsid w:val="00F87261"/>
    <w:rsid w:val="00F87DFC"/>
    <w:rsid w:val="00FA3F3A"/>
    <w:rsid w:val="00FC3F1E"/>
    <w:rsid w:val="00FE0383"/>
    <w:rsid w:val="00FE04F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7A6A1"/>
  <w15:chartTrackingRefBased/>
  <w15:docId w15:val="{CE6BD245-F7DD-47D1-8116-4794CFDA4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kern w:val="2"/>
        <w:sz w:val="24"/>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B4E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B4E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B4EA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B4EA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EB4EAE"/>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EB4EAE"/>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EB4EAE"/>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EB4EAE"/>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EB4EAE"/>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B4EA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B4EA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B4EAE"/>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EB4EAE"/>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EB4EAE"/>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EB4EAE"/>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EB4EAE"/>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EB4EAE"/>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EB4EAE"/>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EB4E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B4EA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B4EA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B4EAE"/>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EB4EAE"/>
    <w:pPr>
      <w:spacing w:before="160"/>
      <w:jc w:val="center"/>
    </w:pPr>
    <w:rPr>
      <w:i/>
      <w:iCs/>
      <w:color w:val="404040" w:themeColor="text1" w:themeTint="BF"/>
    </w:rPr>
  </w:style>
  <w:style w:type="character" w:customStyle="1" w:styleId="CitationCar">
    <w:name w:val="Citation Car"/>
    <w:basedOn w:val="Policepardfaut"/>
    <w:link w:val="Citation"/>
    <w:uiPriority w:val="29"/>
    <w:rsid w:val="00EB4EAE"/>
    <w:rPr>
      <w:i/>
      <w:iCs/>
      <w:color w:val="404040" w:themeColor="text1" w:themeTint="BF"/>
    </w:rPr>
  </w:style>
  <w:style w:type="paragraph" w:styleId="Paragraphedeliste">
    <w:name w:val="List Paragraph"/>
    <w:basedOn w:val="Normal"/>
    <w:uiPriority w:val="34"/>
    <w:qFormat/>
    <w:rsid w:val="00EB4EAE"/>
    <w:pPr>
      <w:ind w:left="720"/>
      <w:contextualSpacing/>
    </w:pPr>
  </w:style>
  <w:style w:type="character" w:styleId="Accentuationintense">
    <w:name w:val="Intense Emphasis"/>
    <w:basedOn w:val="Policepardfaut"/>
    <w:uiPriority w:val="21"/>
    <w:qFormat/>
    <w:rsid w:val="00EB4EAE"/>
    <w:rPr>
      <w:i/>
      <w:iCs/>
      <w:color w:val="0F4761" w:themeColor="accent1" w:themeShade="BF"/>
    </w:rPr>
  </w:style>
  <w:style w:type="paragraph" w:styleId="Citationintense">
    <w:name w:val="Intense Quote"/>
    <w:basedOn w:val="Normal"/>
    <w:next w:val="Normal"/>
    <w:link w:val="CitationintenseCar"/>
    <w:uiPriority w:val="30"/>
    <w:qFormat/>
    <w:rsid w:val="00EB4E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B4EAE"/>
    <w:rPr>
      <w:i/>
      <w:iCs/>
      <w:color w:val="0F4761" w:themeColor="accent1" w:themeShade="BF"/>
    </w:rPr>
  </w:style>
  <w:style w:type="character" w:styleId="Rfrenceintense">
    <w:name w:val="Intense Reference"/>
    <w:basedOn w:val="Policepardfaut"/>
    <w:uiPriority w:val="32"/>
    <w:qFormat/>
    <w:rsid w:val="00EB4EAE"/>
    <w:rPr>
      <w:b/>
      <w:bCs/>
      <w:smallCaps/>
      <w:color w:val="0F4761" w:themeColor="accent1" w:themeShade="BF"/>
      <w:spacing w:val="5"/>
    </w:rPr>
  </w:style>
  <w:style w:type="character" w:styleId="Hyperlien">
    <w:name w:val="Hyperlink"/>
    <w:basedOn w:val="Policepardfaut"/>
    <w:uiPriority w:val="99"/>
    <w:unhideWhenUsed/>
    <w:rsid w:val="00EB4EAE"/>
    <w:rPr>
      <w:color w:val="467886" w:themeColor="hyperlink"/>
      <w:u w:val="single"/>
    </w:rPr>
  </w:style>
  <w:style w:type="character" w:styleId="Mentionnonrsolue">
    <w:name w:val="Unresolved Mention"/>
    <w:basedOn w:val="Policepardfaut"/>
    <w:uiPriority w:val="99"/>
    <w:semiHidden/>
    <w:unhideWhenUsed/>
    <w:rsid w:val="00EB4EAE"/>
    <w:rPr>
      <w:color w:val="605E5C"/>
      <w:shd w:val="clear" w:color="auto" w:fill="E1DFDD"/>
    </w:rPr>
  </w:style>
  <w:style w:type="paragraph" w:styleId="NormalWeb">
    <w:name w:val="Normal (Web)"/>
    <w:basedOn w:val="Normal"/>
    <w:uiPriority w:val="99"/>
    <w:semiHidden/>
    <w:unhideWhenUsed/>
    <w:rsid w:val="00387FFA"/>
    <w:rPr>
      <w:rFonts w:ascii="Times New Roman" w:hAnsi="Times New Roman" w:cs="Times New Roman"/>
      <w:szCs w:val="24"/>
    </w:rPr>
  </w:style>
  <w:style w:type="paragraph" w:styleId="En-tte">
    <w:name w:val="header"/>
    <w:basedOn w:val="Normal"/>
    <w:link w:val="En-tteCar"/>
    <w:uiPriority w:val="99"/>
    <w:unhideWhenUsed/>
    <w:rsid w:val="005E3690"/>
    <w:pPr>
      <w:tabs>
        <w:tab w:val="center" w:pos="4320"/>
        <w:tab w:val="right" w:pos="8640"/>
      </w:tabs>
      <w:spacing w:after="0" w:line="240" w:lineRule="auto"/>
    </w:pPr>
  </w:style>
  <w:style w:type="character" w:customStyle="1" w:styleId="En-tteCar">
    <w:name w:val="En-tête Car"/>
    <w:basedOn w:val="Policepardfaut"/>
    <w:link w:val="En-tte"/>
    <w:uiPriority w:val="99"/>
    <w:rsid w:val="005E3690"/>
  </w:style>
  <w:style w:type="paragraph" w:styleId="Pieddepage">
    <w:name w:val="footer"/>
    <w:basedOn w:val="Normal"/>
    <w:link w:val="PieddepageCar"/>
    <w:uiPriority w:val="99"/>
    <w:unhideWhenUsed/>
    <w:rsid w:val="005E3690"/>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E3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92405">
      <w:bodyDiv w:val="1"/>
      <w:marLeft w:val="0"/>
      <w:marRight w:val="0"/>
      <w:marTop w:val="0"/>
      <w:marBottom w:val="0"/>
      <w:divBdr>
        <w:top w:val="none" w:sz="0" w:space="0" w:color="auto"/>
        <w:left w:val="none" w:sz="0" w:space="0" w:color="auto"/>
        <w:bottom w:val="none" w:sz="0" w:space="0" w:color="auto"/>
        <w:right w:val="none" w:sz="0" w:space="0" w:color="auto"/>
      </w:divBdr>
    </w:div>
    <w:div w:id="179586042">
      <w:bodyDiv w:val="1"/>
      <w:marLeft w:val="0"/>
      <w:marRight w:val="0"/>
      <w:marTop w:val="0"/>
      <w:marBottom w:val="0"/>
      <w:divBdr>
        <w:top w:val="none" w:sz="0" w:space="0" w:color="auto"/>
        <w:left w:val="none" w:sz="0" w:space="0" w:color="auto"/>
        <w:bottom w:val="none" w:sz="0" w:space="0" w:color="auto"/>
        <w:right w:val="none" w:sz="0" w:space="0" w:color="auto"/>
      </w:divBdr>
    </w:div>
    <w:div w:id="251597411">
      <w:bodyDiv w:val="1"/>
      <w:marLeft w:val="0"/>
      <w:marRight w:val="0"/>
      <w:marTop w:val="0"/>
      <w:marBottom w:val="0"/>
      <w:divBdr>
        <w:top w:val="none" w:sz="0" w:space="0" w:color="auto"/>
        <w:left w:val="none" w:sz="0" w:space="0" w:color="auto"/>
        <w:bottom w:val="none" w:sz="0" w:space="0" w:color="auto"/>
        <w:right w:val="none" w:sz="0" w:space="0" w:color="auto"/>
      </w:divBdr>
    </w:div>
    <w:div w:id="466704860">
      <w:bodyDiv w:val="1"/>
      <w:marLeft w:val="0"/>
      <w:marRight w:val="0"/>
      <w:marTop w:val="0"/>
      <w:marBottom w:val="0"/>
      <w:divBdr>
        <w:top w:val="none" w:sz="0" w:space="0" w:color="auto"/>
        <w:left w:val="none" w:sz="0" w:space="0" w:color="auto"/>
        <w:bottom w:val="none" w:sz="0" w:space="0" w:color="auto"/>
        <w:right w:val="none" w:sz="0" w:space="0" w:color="auto"/>
      </w:divBdr>
    </w:div>
    <w:div w:id="543178979">
      <w:bodyDiv w:val="1"/>
      <w:marLeft w:val="0"/>
      <w:marRight w:val="0"/>
      <w:marTop w:val="0"/>
      <w:marBottom w:val="0"/>
      <w:divBdr>
        <w:top w:val="none" w:sz="0" w:space="0" w:color="auto"/>
        <w:left w:val="none" w:sz="0" w:space="0" w:color="auto"/>
        <w:bottom w:val="none" w:sz="0" w:space="0" w:color="auto"/>
        <w:right w:val="none" w:sz="0" w:space="0" w:color="auto"/>
      </w:divBdr>
    </w:div>
    <w:div w:id="884872603">
      <w:bodyDiv w:val="1"/>
      <w:marLeft w:val="0"/>
      <w:marRight w:val="0"/>
      <w:marTop w:val="0"/>
      <w:marBottom w:val="0"/>
      <w:divBdr>
        <w:top w:val="none" w:sz="0" w:space="0" w:color="auto"/>
        <w:left w:val="none" w:sz="0" w:space="0" w:color="auto"/>
        <w:bottom w:val="none" w:sz="0" w:space="0" w:color="auto"/>
        <w:right w:val="none" w:sz="0" w:space="0" w:color="auto"/>
      </w:divBdr>
    </w:div>
    <w:div w:id="1009596361">
      <w:bodyDiv w:val="1"/>
      <w:marLeft w:val="0"/>
      <w:marRight w:val="0"/>
      <w:marTop w:val="0"/>
      <w:marBottom w:val="0"/>
      <w:divBdr>
        <w:top w:val="none" w:sz="0" w:space="0" w:color="auto"/>
        <w:left w:val="none" w:sz="0" w:space="0" w:color="auto"/>
        <w:bottom w:val="none" w:sz="0" w:space="0" w:color="auto"/>
        <w:right w:val="none" w:sz="0" w:space="0" w:color="auto"/>
      </w:divBdr>
    </w:div>
    <w:div w:id="1172111838">
      <w:bodyDiv w:val="1"/>
      <w:marLeft w:val="0"/>
      <w:marRight w:val="0"/>
      <w:marTop w:val="0"/>
      <w:marBottom w:val="0"/>
      <w:divBdr>
        <w:top w:val="none" w:sz="0" w:space="0" w:color="auto"/>
        <w:left w:val="none" w:sz="0" w:space="0" w:color="auto"/>
        <w:bottom w:val="none" w:sz="0" w:space="0" w:color="auto"/>
        <w:right w:val="none" w:sz="0" w:space="0" w:color="auto"/>
      </w:divBdr>
    </w:div>
    <w:div w:id="1325816307">
      <w:bodyDiv w:val="1"/>
      <w:marLeft w:val="0"/>
      <w:marRight w:val="0"/>
      <w:marTop w:val="0"/>
      <w:marBottom w:val="0"/>
      <w:divBdr>
        <w:top w:val="none" w:sz="0" w:space="0" w:color="auto"/>
        <w:left w:val="none" w:sz="0" w:space="0" w:color="auto"/>
        <w:bottom w:val="none" w:sz="0" w:space="0" w:color="auto"/>
        <w:right w:val="none" w:sz="0" w:space="0" w:color="auto"/>
      </w:divBdr>
    </w:div>
    <w:div w:id="1464036322">
      <w:bodyDiv w:val="1"/>
      <w:marLeft w:val="0"/>
      <w:marRight w:val="0"/>
      <w:marTop w:val="0"/>
      <w:marBottom w:val="0"/>
      <w:divBdr>
        <w:top w:val="none" w:sz="0" w:space="0" w:color="auto"/>
        <w:left w:val="none" w:sz="0" w:space="0" w:color="auto"/>
        <w:bottom w:val="none" w:sz="0" w:space="0" w:color="auto"/>
        <w:right w:val="none" w:sz="0" w:space="0" w:color="auto"/>
      </w:divBdr>
    </w:div>
    <w:div w:id="1487041876">
      <w:bodyDiv w:val="1"/>
      <w:marLeft w:val="0"/>
      <w:marRight w:val="0"/>
      <w:marTop w:val="0"/>
      <w:marBottom w:val="0"/>
      <w:divBdr>
        <w:top w:val="none" w:sz="0" w:space="0" w:color="auto"/>
        <w:left w:val="none" w:sz="0" w:space="0" w:color="auto"/>
        <w:bottom w:val="none" w:sz="0" w:space="0" w:color="auto"/>
        <w:right w:val="none" w:sz="0" w:space="0" w:color="auto"/>
      </w:divBdr>
      <w:divsChild>
        <w:div w:id="544683291">
          <w:marLeft w:val="0"/>
          <w:marRight w:val="0"/>
          <w:marTop w:val="0"/>
          <w:marBottom w:val="0"/>
          <w:divBdr>
            <w:top w:val="none" w:sz="0" w:space="0" w:color="auto"/>
            <w:left w:val="none" w:sz="0" w:space="0" w:color="auto"/>
            <w:bottom w:val="none" w:sz="0" w:space="0" w:color="auto"/>
            <w:right w:val="none" w:sz="0" w:space="0" w:color="auto"/>
          </w:divBdr>
          <w:divsChild>
            <w:div w:id="507646975">
              <w:marLeft w:val="0"/>
              <w:marRight w:val="0"/>
              <w:marTop w:val="0"/>
              <w:marBottom w:val="0"/>
              <w:divBdr>
                <w:top w:val="none" w:sz="0" w:space="0" w:color="auto"/>
                <w:left w:val="none" w:sz="0" w:space="0" w:color="auto"/>
                <w:bottom w:val="none" w:sz="0" w:space="0" w:color="auto"/>
                <w:right w:val="none" w:sz="0" w:space="0" w:color="auto"/>
              </w:divBdr>
              <w:divsChild>
                <w:div w:id="1730764148">
                  <w:marLeft w:val="0"/>
                  <w:marRight w:val="0"/>
                  <w:marTop w:val="0"/>
                  <w:marBottom w:val="0"/>
                  <w:divBdr>
                    <w:top w:val="none" w:sz="0" w:space="0" w:color="auto"/>
                    <w:left w:val="none" w:sz="0" w:space="0" w:color="auto"/>
                    <w:bottom w:val="none" w:sz="0" w:space="0" w:color="auto"/>
                    <w:right w:val="none" w:sz="0" w:space="0" w:color="auto"/>
                  </w:divBdr>
                  <w:divsChild>
                    <w:div w:id="64230631">
                      <w:marLeft w:val="0"/>
                      <w:marRight w:val="0"/>
                      <w:marTop w:val="0"/>
                      <w:marBottom w:val="0"/>
                      <w:divBdr>
                        <w:top w:val="none" w:sz="0" w:space="0" w:color="auto"/>
                        <w:left w:val="none" w:sz="0" w:space="0" w:color="auto"/>
                        <w:bottom w:val="none" w:sz="0" w:space="0" w:color="auto"/>
                        <w:right w:val="none" w:sz="0" w:space="0" w:color="auto"/>
                      </w:divBdr>
                      <w:divsChild>
                        <w:div w:id="662243148">
                          <w:marLeft w:val="0"/>
                          <w:marRight w:val="0"/>
                          <w:marTop w:val="0"/>
                          <w:marBottom w:val="0"/>
                          <w:divBdr>
                            <w:top w:val="none" w:sz="0" w:space="0" w:color="auto"/>
                            <w:left w:val="none" w:sz="0" w:space="0" w:color="auto"/>
                            <w:bottom w:val="none" w:sz="0" w:space="0" w:color="auto"/>
                            <w:right w:val="none" w:sz="0" w:space="0" w:color="auto"/>
                          </w:divBdr>
                          <w:divsChild>
                            <w:div w:id="112643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422695">
                  <w:marLeft w:val="0"/>
                  <w:marRight w:val="0"/>
                  <w:marTop w:val="0"/>
                  <w:marBottom w:val="0"/>
                  <w:divBdr>
                    <w:top w:val="none" w:sz="0" w:space="0" w:color="auto"/>
                    <w:left w:val="none" w:sz="0" w:space="0" w:color="auto"/>
                    <w:bottom w:val="none" w:sz="0" w:space="0" w:color="auto"/>
                    <w:right w:val="none" w:sz="0" w:space="0" w:color="auto"/>
                  </w:divBdr>
                  <w:divsChild>
                    <w:div w:id="154586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14756">
      <w:bodyDiv w:val="1"/>
      <w:marLeft w:val="0"/>
      <w:marRight w:val="0"/>
      <w:marTop w:val="0"/>
      <w:marBottom w:val="0"/>
      <w:divBdr>
        <w:top w:val="none" w:sz="0" w:space="0" w:color="auto"/>
        <w:left w:val="none" w:sz="0" w:space="0" w:color="auto"/>
        <w:bottom w:val="none" w:sz="0" w:space="0" w:color="auto"/>
        <w:right w:val="none" w:sz="0" w:space="0" w:color="auto"/>
      </w:divBdr>
    </w:div>
    <w:div w:id="1567842454">
      <w:bodyDiv w:val="1"/>
      <w:marLeft w:val="0"/>
      <w:marRight w:val="0"/>
      <w:marTop w:val="0"/>
      <w:marBottom w:val="0"/>
      <w:divBdr>
        <w:top w:val="none" w:sz="0" w:space="0" w:color="auto"/>
        <w:left w:val="none" w:sz="0" w:space="0" w:color="auto"/>
        <w:bottom w:val="none" w:sz="0" w:space="0" w:color="auto"/>
        <w:right w:val="none" w:sz="0" w:space="0" w:color="auto"/>
      </w:divBdr>
    </w:div>
    <w:div w:id="1659844292">
      <w:bodyDiv w:val="1"/>
      <w:marLeft w:val="0"/>
      <w:marRight w:val="0"/>
      <w:marTop w:val="0"/>
      <w:marBottom w:val="0"/>
      <w:divBdr>
        <w:top w:val="none" w:sz="0" w:space="0" w:color="auto"/>
        <w:left w:val="none" w:sz="0" w:space="0" w:color="auto"/>
        <w:bottom w:val="none" w:sz="0" w:space="0" w:color="auto"/>
        <w:right w:val="none" w:sz="0" w:space="0" w:color="auto"/>
      </w:divBdr>
    </w:div>
    <w:div w:id="1688560934">
      <w:bodyDiv w:val="1"/>
      <w:marLeft w:val="0"/>
      <w:marRight w:val="0"/>
      <w:marTop w:val="0"/>
      <w:marBottom w:val="0"/>
      <w:divBdr>
        <w:top w:val="none" w:sz="0" w:space="0" w:color="auto"/>
        <w:left w:val="none" w:sz="0" w:space="0" w:color="auto"/>
        <w:bottom w:val="none" w:sz="0" w:space="0" w:color="auto"/>
        <w:right w:val="none" w:sz="0" w:space="0" w:color="auto"/>
      </w:divBdr>
      <w:divsChild>
        <w:div w:id="665401280">
          <w:marLeft w:val="0"/>
          <w:marRight w:val="0"/>
          <w:marTop w:val="0"/>
          <w:marBottom w:val="0"/>
          <w:divBdr>
            <w:top w:val="none" w:sz="0" w:space="0" w:color="auto"/>
            <w:left w:val="none" w:sz="0" w:space="0" w:color="auto"/>
            <w:bottom w:val="none" w:sz="0" w:space="0" w:color="auto"/>
            <w:right w:val="none" w:sz="0" w:space="0" w:color="auto"/>
          </w:divBdr>
          <w:divsChild>
            <w:div w:id="2142644855">
              <w:marLeft w:val="0"/>
              <w:marRight w:val="0"/>
              <w:marTop w:val="0"/>
              <w:marBottom w:val="0"/>
              <w:divBdr>
                <w:top w:val="none" w:sz="0" w:space="0" w:color="auto"/>
                <w:left w:val="none" w:sz="0" w:space="0" w:color="auto"/>
                <w:bottom w:val="none" w:sz="0" w:space="0" w:color="auto"/>
                <w:right w:val="none" w:sz="0" w:space="0" w:color="auto"/>
              </w:divBdr>
              <w:divsChild>
                <w:div w:id="1037320510">
                  <w:marLeft w:val="0"/>
                  <w:marRight w:val="0"/>
                  <w:marTop w:val="0"/>
                  <w:marBottom w:val="0"/>
                  <w:divBdr>
                    <w:top w:val="none" w:sz="0" w:space="0" w:color="auto"/>
                    <w:left w:val="none" w:sz="0" w:space="0" w:color="auto"/>
                    <w:bottom w:val="none" w:sz="0" w:space="0" w:color="auto"/>
                    <w:right w:val="none" w:sz="0" w:space="0" w:color="auto"/>
                  </w:divBdr>
                  <w:divsChild>
                    <w:div w:id="1386681033">
                      <w:marLeft w:val="0"/>
                      <w:marRight w:val="0"/>
                      <w:marTop w:val="0"/>
                      <w:marBottom w:val="0"/>
                      <w:divBdr>
                        <w:top w:val="none" w:sz="0" w:space="0" w:color="auto"/>
                        <w:left w:val="none" w:sz="0" w:space="0" w:color="auto"/>
                        <w:bottom w:val="none" w:sz="0" w:space="0" w:color="auto"/>
                        <w:right w:val="none" w:sz="0" w:space="0" w:color="auto"/>
                      </w:divBdr>
                      <w:divsChild>
                        <w:div w:id="472872884">
                          <w:marLeft w:val="0"/>
                          <w:marRight w:val="0"/>
                          <w:marTop w:val="0"/>
                          <w:marBottom w:val="0"/>
                          <w:divBdr>
                            <w:top w:val="none" w:sz="0" w:space="0" w:color="auto"/>
                            <w:left w:val="none" w:sz="0" w:space="0" w:color="auto"/>
                            <w:bottom w:val="none" w:sz="0" w:space="0" w:color="auto"/>
                            <w:right w:val="none" w:sz="0" w:space="0" w:color="auto"/>
                          </w:divBdr>
                          <w:divsChild>
                            <w:div w:id="191261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885872">
                  <w:marLeft w:val="0"/>
                  <w:marRight w:val="0"/>
                  <w:marTop w:val="0"/>
                  <w:marBottom w:val="0"/>
                  <w:divBdr>
                    <w:top w:val="none" w:sz="0" w:space="0" w:color="auto"/>
                    <w:left w:val="none" w:sz="0" w:space="0" w:color="auto"/>
                    <w:bottom w:val="none" w:sz="0" w:space="0" w:color="auto"/>
                    <w:right w:val="none" w:sz="0" w:space="0" w:color="auto"/>
                  </w:divBdr>
                  <w:divsChild>
                    <w:div w:id="1081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202624">
      <w:bodyDiv w:val="1"/>
      <w:marLeft w:val="0"/>
      <w:marRight w:val="0"/>
      <w:marTop w:val="0"/>
      <w:marBottom w:val="0"/>
      <w:divBdr>
        <w:top w:val="none" w:sz="0" w:space="0" w:color="auto"/>
        <w:left w:val="none" w:sz="0" w:space="0" w:color="auto"/>
        <w:bottom w:val="none" w:sz="0" w:space="0" w:color="auto"/>
        <w:right w:val="none" w:sz="0" w:space="0" w:color="auto"/>
      </w:divBdr>
    </w:div>
    <w:div w:id="1889679458">
      <w:bodyDiv w:val="1"/>
      <w:marLeft w:val="0"/>
      <w:marRight w:val="0"/>
      <w:marTop w:val="0"/>
      <w:marBottom w:val="0"/>
      <w:divBdr>
        <w:top w:val="none" w:sz="0" w:space="0" w:color="auto"/>
        <w:left w:val="none" w:sz="0" w:space="0" w:color="auto"/>
        <w:bottom w:val="none" w:sz="0" w:space="0" w:color="auto"/>
        <w:right w:val="none" w:sz="0" w:space="0" w:color="auto"/>
      </w:divBdr>
    </w:div>
    <w:div w:id="2070224827">
      <w:bodyDiv w:val="1"/>
      <w:marLeft w:val="0"/>
      <w:marRight w:val="0"/>
      <w:marTop w:val="0"/>
      <w:marBottom w:val="0"/>
      <w:divBdr>
        <w:top w:val="none" w:sz="0" w:space="0" w:color="auto"/>
        <w:left w:val="none" w:sz="0" w:space="0" w:color="auto"/>
        <w:bottom w:val="none" w:sz="0" w:space="0" w:color="auto"/>
        <w:right w:val="none" w:sz="0" w:space="0" w:color="auto"/>
      </w:divBdr>
    </w:div>
    <w:div w:id="209624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udit.org/fr/revues/socsoc/1990-v22-n2-socsoc92/" TargetMode="External"/><Relationship Id="rId13" Type="http://schemas.openxmlformats.org/officeDocument/2006/relationships/hyperlink" Target="mailto:foisy.catherine@uqam.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oic.bizeul@usherbrooke.c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7202/1038430a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3390/rel14040461" TargetMode="External"/><Relationship Id="rId4" Type="http://schemas.openxmlformats.org/officeDocument/2006/relationships/settings" Target="settings.xml"/><Relationship Id="rId9" Type="http://schemas.openxmlformats.org/officeDocument/2006/relationships/hyperlink" Target="https://doi.org/10.7202/1117553ar" TargetMode="External"/><Relationship Id="rId14" Type="http://schemas.openxmlformats.org/officeDocument/2006/relationships/hyperlink" Target="mailto:josselintricou@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E19BB-2918-42EB-867A-47E44A6D2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3273</Words>
  <Characters>18003</Characters>
  <Application>Microsoft Office Word</Application>
  <DocSecurity>0</DocSecurity>
  <Lines>150</Lines>
  <Paragraphs>42</Paragraphs>
  <ScaleCrop>false</ScaleCrop>
  <Company/>
  <LinksUpToDate>false</LinksUpToDate>
  <CharactersWithSpaces>21234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Loïc bizeul</dc:creator>
  <cp:keywords/>
  <dc:description/>
  <cp:lastModifiedBy>Stéphane Moulin</cp:lastModifiedBy>
  <cp:revision>2</cp:revision>
  <dcterms:created xsi:type="dcterms:W3CDTF">2025-08-08T13:05:00Z</dcterms:created>
  <dcterms:modified xsi:type="dcterms:W3CDTF">2025-08-08T13:05:00Z</dcterms:modified>
</cp:coreProperties>
</file>