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482" w:rsidRDefault="001404A7">
      <w:pPr>
        <w:rPr>
          <w:bCs/>
        </w:rPr>
      </w:pPr>
      <w:r w:rsidRPr="000F0912">
        <w:rPr>
          <w:bCs/>
          <w:noProof/>
        </w:rPr>
        <mc:AlternateContent>
          <mc:Choice Requires="wps">
            <w:drawing>
              <wp:anchor distT="45720" distB="45720" distL="114300" distR="114300" simplePos="0" relativeHeight="251667456" behindDoc="0" locked="0" layoutInCell="1" allowOverlap="1">
                <wp:simplePos x="0" y="0"/>
                <wp:positionH relativeFrom="column">
                  <wp:posOffset>309880</wp:posOffset>
                </wp:positionH>
                <wp:positionV relativeFrom="paragraph">
                  <wp:posOffset>414655</wp:posOffset>
                </wp:positionV>
                <wp:extent cx="6886575" cy="9077325"/>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9077325"/>
                        </a:xfrm>
                        <a:prstGeom prst="rect">
                          <a:avLst/>
                        </a:prstGeom>
                        <a:noFill/>
                        <a:ln w="9525">
                          <a:noFill/>
                          <a:miter lim="800000"/>
                          <a:headEnd/>
                          <a:tailEnd/>
                        </a:ln>
                      </wps:spPr>
                      <wps:txbx>
                        <w:txbxContent>
                          <w:p w:rsidR="000F0912" w:rsidRDefault="000F0912"/>
                          <w:p w:rsidR="000F0912" w:rsidRPr="000F0912" w:rsidRDefault="000F0912" w:rsidP="000F0912">
                            <w:pPr>
                              <w:jc w:val="center"/>
                              <w:rPr>
                                <w:b/>
                                <w:sz w:val="28"/>
                                <w:szCs w:val="28"/>
                              </w:rPr>
                            </w:pPr>
                            <w:r w:rsidRPr="000F0912">
                              <w:rPr>
                                <w:b/>
                                <w:sz w:val="28"/>
                                <w:szCs w:val="28"/>
                              </w:rPr>
                              <w:t>Conseils pour l’utilisation du gabarit</w:t>
                            </w:r>
                          </w:p>
                          <w:p w:rsidR="000F0912" w:rsidRDefault="000F0912" w:rsidP="000F0912"/>
                          <w:p w:rsidR="000F0912" w:rsidRDefault="000F0912" w:rsidP="000F0912">
                            <w:r>
                              <w:t xml:space="preserve">Ce gabarit s’applique aux étiquettes </w:t>
                            </w:r>
                            <w:r w:rsidRPr="001404A7">
                              <w:rPr>
                                <w:b/>
                              </w:rPr>
                              <w:t>Avery 5126</w:t>
                            </w:r>
                          </w:p>
                          <w:p w:rsidR="000F0912" w:rsidRDefault="000F0912" w:rsidP="000F0912">
                            <w:r>
                              <w:t>Afin de vous aider à remplir le gabarit, veuillez</w:t>
                            </w:r>
                            <w:r w:rsidR="00B677B9">
                              <w:t>-</w:t>
                            </w:r>
                            <w:r>
                              <w:t xml:space="preserve">vous référer à la fiche de données de sécurité du produit. Vous pouvez l’obtenir soit directement sur le site du fournisseur ou en utilisant la base de données </w:t>
                            </w:r>
                            <w:proofErr w:type="spellStart"/>
                            <w:r>
                              <w:t>ChemWatch</w:t>
                            </w:r>
                            <w:proofErr w:type="spellEnd"/>
                            <w:r>
                              <w:t xml:space="preserve"> disponible à l’Université de Sherbrooke.</w:t>
                            </w:r>
                          </w:p>
                          <w:p w:rsidR="000F0912" w:rsidRDefault="000F0912" w:rsidP="000F0912"/>
                          <w:tbl>
                            <w:tblPr>
                              <w:tblStyle w:val="Grilledutableau"/>
                              <w:tblW w:w="0" w:type="auto"/>
                              <w:tblLook w:val="04A0" w:firstRow="1" w:lastRow="0" w:firstColumn="1" w:lastColumn="0" w:noHBand="0" w:noVBand="1"/>
                            </w:tblPr>
                            <w:tblGrid>
                              <w:gridCol w:w="2263"/>
                              <w:gridCol w:w="8030"/>
                            </w:tblGrid>
                            <w:tr w:rsidR="000F0912" w:rsidTr="00842603">
                              <w:tc>
                                <w:tcPr>
                                  <w:tcW w:w="2263" w:type="dxa"/>
                                  <w:tcMar>
                                    <w:top w:w="57" w:type="dxa"/>
                                    <w:bottom w:w="57" w:type="dxa"/>
                                  </w:tcMar>
                                  <w:vAlign w:val="center"/>
                                </w:tcPr>
                                <w:p w:rsidR="000F0912" w:rsidRPr="007C7D31" w:rsidRDefault="000F0912" w:rsidP="00842603">
                                  <w:pPr>
                                    <w:rPr>
                                      <w:b/>
                                    </w:rPr>
                                  </w:pPr>
                                  <w:r w:rsidRPr="007C7D31">
                                    <w:rPr>
                                      <w:b/>
                                    </w:rPr>
                                    <w:t>Nom du produit</w:t>
                                  </w:r>
                                </w:p>
                              </w:tc>
                              <w:tc>
                                <w:tcPr>
                                  <w:tcW w:w="8030" w:type="dxa"/>
                                  <w:tcMar>
                                    <w:top w:w="57" w:type="dxa"/>
                                    <w:bottom w:w="57" w:type="dxa"/>
                                  </w:tcMar>
                                </w:tcPr>
                                <w:p w:rsidR="000F0912" w:rsidRDefault="00CE4A40" w:rsidP="000F0912">
                                  <w:r>
                                    <w:t xml:space="preserve">Le nom du produit doit permettre à tous les utilisateurs du local d’identifier le produit rapidement et facilement. Il faut éviter les abréviations ambiguës ou encore les noms familiers. Idéalement, le nom devrait être le même que celui qui figure sur la fiche de données de sécurité. </w:t>
                                  </w:r>
                                </w:p>
                              </w:tc>
                            </w:tr>
                            <w:tr w:rsidR="000F0912" w:rsidTr="00842603">
                              <w:tc>
                                <w:tcPr>
                                  <w:tcW w:w="2263" w:type="dxa"/>
                                  <w:tcMar>
                                    <w:top w:w="57" w:type="dxa"/>
                                    <w:bottom w:w="57" w:type="dxa"/>
                                  </w:tcMar>
                                  <w:vAlign w:val="center"/>
                                </w:tcPr>
                                <w:p w:rsidR="000F0912" w:rsidRPr="007C7D31" w:rsidRDefault="00CE4A40" w:rsidP="00842603">
                                  <w:pPr>
                                    <w:rPr>
                                      <w:b/>
                                    </w:rPr>
                                  </w:pPr>
                                  <w:r w:rsidRPr="007C7D31">
                                    <w:rPr>
                                      <w:b/>
                                    </w:rPr>
                                    <w:t>CAS</w:t>
                                  </w:r>
                                </w:p>
                              </w:tc>
                              <w:tc>
                                <w:tcPr>
                                  <w:tcW w:w="8030" w:type="dxa"/>
                                  <w:tcMar>
                                    <w:top w:w="57" w:type="dxa"/>
                                    <w:bottom w:w="57" w:type="dxa"/>
                                  </w:tcMar>
                                </w:tcPr>
                                <w:p w:rsidR="000F0912" w:rsidRDefault="00CE4A40" w:rsidP="000F0912">
                                  <w:r>
                                    <w:t>Le numéro CAS peut être inclus afin de faciliter la recherche d’une fiche de données de sécurité.</w:t>
                                  </w:r>
                                </w:p>
                              </w:tc>
                            </w:tr>
                            <w:tr w:rsidR="000F0912" w:rsidTr="00842603">
                              <w:tc>
                                <w:tcPr>
                                  <w:tcW w:w="2263" w:type="dxa"/>
                                  <w:tcMar>
                                    <w:top w:w="57" w:type="dxa"/>
                                    <w:bottom w:w="57" w:type="dxa"/>
                                  </w:tcMar>
                                  <w:vAlign w:val="center"/>
                                </w:tcPr>
                                <w:p w:rsidR="000F0912" w:rsidRPr="007C7D31" w:rsidRDefault="00CE4A40" w:rsidP="00842603">
                                  <w:pPr>
                                    <w:rPr>
                                      <w:b/>
                                    </w:rPr>
                                  </w:pPr>
                                  <w:r w:rsidRPr="007C7D31">
                                    <w:rPr>
                                      <w:b/>
                                    </w:rPr>
                                    <w:t xml:space="preserve">Mention d’avertissement </w:t>
                                  </w:r>
                                </w:p>
                              </w:tc>
                              <w:tc>
                                <w:tcPr>
                                  <w:tcW w:w="8030" w:type="dxa"/>
                                  <w:tcMar>
                                    <w:top w:w="57" w:type="dxa"/>
                                    <w:bottom w:w="57" w:type="dxa"/>
                                  </w:tcMar>
                                </w:tcPr>
                                <w:p w:rsidR="000F0912" w:rsidRDefault="00CE4A40" w:rsidP="000F0912">
                                  <w:r>
                                    <w:t xml:space="preserve">Cette mention doit impérativement être l’une ou l’autre des </w:t>
                                  </w:r>
                                  <w:r w:rsidR="007C7D31">
                                    <w:t>options</w:t>
                                  </w:r>
                                  <w:r>
                                    <w:t xml:space="preserve"> suivantes : </w:t>
                                  </w:r>
                                </w:p>
                                <w:p w:rsidR="00CE4A40" w:rsidRDefault="00CE4A40" w:rsidP="000F0912">
                                  <w:r w:rsidRPr="00CE4A40">
                                    <w:rPr>
                                      <w:b/>
                                      <w:color w:val="FF0000"/>
                                    </w:rPr>
                                    <w:t>DANGER</w:t>
                                  </w:r>
                                  <w:r w:rsidRPr="00CE4A40">
                                    <w:rPr>
                                      <w:color w:val="FF0000"/>
                                    </w:rPr>
                                    <w:t xml:space="preserve"> </w:t>
                                  </w:r>
                                  <w:r>
                                    <w:t xml:space="preserve">ou </w:t>
                                  </w:r>
                                  <w:r w:rsidRPr="00CE4A40">
                                    <w:rPr>
                                      <w:b/>
                                      <w:color w:val="FF0000"/>
                                    </w:rPr>
                                    <w:t>ATTENTION</w:t>
                                  </w:r>
                                  <w:r>
                                    <w:t>.</w:t>
                                  </w:r>
                                  <w:r w:rsidR="007C7D31">
                                    <w:t xml:space="preserve"> L’information se trouve sur la fiche de données de sécurité.</w:t>
                                  </w:r>
                                </w:p>
                              </w:tc>
                            </w:tr>
                            <w:tr w:rsidR="000F0912" w:rsidTr="00842603">
                              <w:tc>
                                <w:tcPr>
                                  <w:tcW w:w="2263" w:type="dxa"/>
                                  <w:tcMar>
                                    <w:top w:w="57" w:type="dxa"/>
                                    <w:bottom w:w="57" w:type="dxa"/>
                                  </w:tcMar>
                                  <w:vAlign w:val="center"/>
                                </w:tcPr>
                                <w:p w:rsidR="000F0912" w:rsidRPr="007C7D31" w:rsidRDefault="00CE4A40" w:rsidP="00842603">
                                  <w:pPr>
                                    <w:rPr>
                                      <w:b/>
                                    </w:rPr>
                                  </w:pPr>
                                  <w:r w:rsidRPr="007C7D31">
                                    <w:rPr>
                                      <w:b/>
                                    </w:rPr>
                                    <w:t>Pictogrammes</w:t>
                                  </w:r>
                                  <w:r w:rsidR="007C7D31" w:rsidRPr="007C7D31">
                                    <w:rPr>
                                      <w:b/>
                                    </w:rPr>
                                    <w:t xml:space="preserve"> SIMDUT</w:t>
                                  </w:r>
                                </w:p>
                              </w:tc>
                              <w:tc>
                                <w:tcPr>
                                  <w:tcW w:w="8030" w:type="dxa"/>
                                  <w:tcMar>
                                    <w:top w:w="57" w:type="dxa"/>
                                    <w:bottom w:w="57" w:type="dxa"/>
                                  </w:tcMar>
                                </w:tcPr>
                                <w:p w:rsidR="000F0912" w:rsidRDefault="007C7D31" w:rsidP="000F0912">
                                  <w:r>
                                    <w:t xml:space="preserve">Voici les différents pictogrammes SIMDUT. Vous pouvez « copier/coller » les pictogrammes appropriés sur votre étiquette : </w:t>
                                  </w:r>
                                </w:p>
                                <w:p w:rsidR="007C7D31" w:rsidRDefault="007C7D31" w:rsidP="000F0912"/>
                                <w:p w:rsidR="001404A7" w:rsidRDefault="007C7D31" w:rsidP="007C7D31">
                                  <w:pPr>
                                    <w:jc w:val="center"/>
                                  </w:pPr>
                                  <w:r>
                                    <w:rPr>
                                      <w:noProof/>
                                    </w:rPr>
                                    <w:drawing>
                                      <wp:inline distT="0" distB="0" distL="0" distR="0" wp14:anchorId="52761EF4" wp14:editId="188E5AF9">
                                        <wp:extent cx="1021082" cy="1018034"/>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bustib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1082" cy="1018034"/>
                                                </a:xfrm>
                                                <a:prstGeom prst="rect">
                                                  <a:avLst/>
                                                </a:prstGeom>
                                              </pic:spPr>
                                            </pic:pic>
                                          </a:graphicData>
                                        </a:graphic>
                                      </wp:inline>
                                    </w:drawing>
                                  </w:r>
                                  <w:r w:rsidR="001404A7">
                                    <w:t xml:space="preserve">  </w:t>
                                  </w:r>
                                  <w:r>
                                    <w:rPr>
                                      <w:noProof/>
                                    </w:rPr>
                                    <w:drawing>
                                      <wp:inline distT="0" distB="0" distL="0" distR="0" wp14:anchorId="66F1C263" wp14:editId="63BB47C6">
                                        <wp:extent cx="1021082" cy="1021082"/>
                                        <wp:effectExtent l="0" t="0" r="7620" b="762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xclam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1082" cy="1021082"/>
                                                </a:xfrm>
                                                <a:prstGeom prst="rect">
                                                  <a:avLst/>
                                                </a:prstGeom>
                                              </pic:spPr>
                                            </pic:pic>
                                          </a:graphicData>
                                        </a:graphic>
                                      </wp:inline>
                                    </w:drawing>
                                  </w:r>
                                  <w:r w:rsidR="001404A7">
                                    <w:t xml:space="preserve">  </w:t>
                                  </w:r>
                                  <w:r>
                                    <w:rPr>
                                      <w:noProof/>
                                    </w:rPr>
                                    <w:drawing>
                                      <wp:inline distT="0" distB="0" distL="0" distR="0">
                                        <wp:extent cx="1021082" cy="1021082"/>
                                        <wp:effectExtent l="0" t="0" r="7620" b="762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rosif.png"/>
                                                <pic:cNvPicPr/>
                                              </pic:nvPicPr>
                                              <pic:blipFill>
                                                <a:blip r:embed="rId7">
                                                  <a:extLst>
                                                    <a:ext uri="{28A0092B-C50C-407E-A947-70E740481C1C}">
                                                      <a14:useLocalDpi xmlns:a14="http://schemas.microsoft.com/office/drawing/2010/main" val="0"/>
                                                    </a:ext>
                                                  </a:extLst>
                                                </a:blip>
                                                <a:stretch>
                                                  <a:fillRect/>
                                                </a:stretch>
                                              </pic:blipFill>
                                              <pic:spPr>
                                                <a:xfrm>
                                                  <a:off x="0" y="0"/>
                                                  <a:ext cx="1021082" cy="1021082"/>
                                                </a:xfrm>
                                                <a:prstGeom prst="rect">
                                                  <a:avLst/>
                                                </a:prstGeom>
                                              </pic:spPr>
                                            </pic:pic>
                                          </a:graphicData>
                                        </a:graphic>
                                      </wp:inline>
                                    </w:drawing>
                                  </w:r>
                                  <w:r w:rsidR="001404A7">
                                    <w:t xml:space="preserve">  </w:t>
                                  </w:r>
                                  <w:r>
                                    <w:rPr>
                                      <w:noProof/>
                                    </w:rPr>
                                    <w:drawing>
                                      <wp:inline distT="0" distB="0" distL="0" distR="0">
                                        <wp:extent cx="1021082" cy="1021082"/>
                                        <wp:effectExtent l="0" t="0" r="7620" b="762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z.png"/>
                                                <pic:cNvPicPr/>
                                              </pic:nvPicPr>
                                              <pic:blipFill>
                                                <a:blip r:embed="rId8">
                                                  <a:extLst>
                                                    <a:ext uri="{28A0092B-C50C-407E-A947-70E740481C1C}">
                                                      <a14:useLocalDpi xmlns:a14="http://schemas.microsoft.com/office/drawing/2010/main" val="0"/>
                                                    </a:ext>
                                                  </a:extLst>
                                                </a:blip>
                                                <a:stretch>
                                                  <a:fillRect/>
                                                </a:stretch>
                                              </pic:blipFill>
                                              <pic:spPr>
                                                <a:xfrm>
                                                  <a:off x="0" y="0"/>
                                                  <a:ext cx="1021082" cy="1021082"/>
                                                </a:xfrm>
                                                <a:prstGeom prst="rect">
                                                  <a:avLst/>
                                                </a:prstGeom>
                                              </pic:spPr>
                                            </pic:pic>
                                          </a:graphicData>
                                        </a:graphic>
                                      </wp:inline>
                                    </w:drawing>
                                  </w:r>
                                </w:p>
                                <w:p w:rsidR="001404A7" w:rsidRDefault="001404A7" w:rsidP="007C7D31">
                                  <w:pPr>
                                    <w:jc w:val="center"/>
                                  </w:pPr>
                                </w:p>
                                <w:p w:rsidR="007C7D31" w:rsidRDefault="007C7D31" w:rsidP="007C7D31">
                                  <w:pPr>
                                    <w:jc w:val="center"/>
                                  </w:pPr>
                                  <w:r>
                                    <w:rPr>
                                      <w:noProof/>
                                    </w:rPr>
                                    <w:drawing>
                                      <wp:inline distT="0" distB="0" distL="0" distR="0">
                                        <wp:extent cx="1021082" cy="1021082"/>
                                        <wp:effectExtent l="0" t="0" r="7620" b="762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anger_santé.png"/>
                                                <pic:cNvPicPr/>
                                              </pic:nvPicPr>
                                              <pic:blipFill>
                                                <a:blip r:embed="rId9">
                                                  <a:extLst>
                                                    <a:ext uri="{28A0092B-C50C-407E-A947-70E740481C1C}">
                                                      <a14:useLocalDpi xmlns:a14="http://schemas.microsoft.com/office/drawing/2010/main" val="0"/>
                                                    </a:ext>
                                                  </a:extLst>
                                                </a:blip>
                                                <a:stretch>
                                                  <a:fillRect/>
                                                </a:stretch>
                                              </pic:blipFill>
                                              <pic:spPr>
                                                <a:xfrm>
                                                  <a:off x="0" y="0"/>
                                                  <a:ext cx="1021082" cy="1021082"/>
                                                </a:xfrm>
                                                <a:prstGeom prst="rect">
                                                  <a:avLst/>
                                                </a:prstGeom>
                                              </pic:spPr>
                                            </pic:pic>
                                          </a:graphicData>
                                        </a:graphic>
                                      </wp:inline>
                                    </w:drawing>
                                  </w:r>
                                  <w:r w:rsidR="001404A7">
                                    <w:t xml:space="preserve">  </w:t>
                                  </w:r>
                                  <w:r>
                                    <w:rPr>
                                      <w:noProof/>
                                    </w:rPr>
                                    <w:drawing>
                                      <wp:inline distT="0" distB="0" distL="0" distR="0">
                                        <wp:extent cx="1021082" cy="1021082"/>
                                        <wp:effectExtent l="0" t="0" r="7620" b="762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xplosif.png"/>
                                                <pic:cNvPicPr/>
                                              </pic:nvPicPr>
                                              <pic:blipFill>
                                                <a:blip r:embed="rId10">
                                                  <a:extLst>
                                                    <a:ext uri="{28A0092B-C50C-407E-A947-70E740481C1C}">
                                                      <a14:useLocalDpi xmlns:a14="http://schemas.microsoft.com/office/drawing/2010/main" val="0"/>
                                                    </a:ext>
                                                  </a:extLst>
                                                </a:blip>
                                                <a:stretch>
                                                  <a:fillRect/>
                                                </a:stretch>
                                              </pic:blipFill>
                                              <pic:spPr>
                                                <a:xfrm>
                                                  <a:off x="0" y="0"/>
                                                  <a:ext cx="1021082" cy="1021082"/>
                                                </a:xfrm>
                                                <a:prstGeom prst="rect">
                                                  <a:avLst/>
                                                </a:prstGeom>
                                              </pic:spPr>
                                            </pic:pic>
                                          </a:graphicData>
                                        </a:graphic>
                                      </wp:inline>
                                    </w:drawing>
                                  </w:r>
                                  <w:r w:rsidR="001404A7">
                                    <w:t xml:space="preserve">  </w:t>
                                  </w:r>
                                  <w:r>
                                    <w:rPr>
                                      <w:noProof/>
                                    </w:rPr>
                                    <w:drawing>
                                      <wp:inline distT="0" distB="0" distL="0" distR="0">
                                        <wp:extent cx="1021082" cy="1021082"/>
                                        <wp:effectExtent l="0" t="0" r="7620" b="762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oxique.png"/>
                                                <pic:cNvPicPr/>
                                              </pic:nvPicPr>
                                              <pic:blipFill>
                                                <a:blip r:embed="rId11">
                                                  <a:extLst>
                                                    <a:ext uri="{28A0092B-C50C-407E-A947-70E740481C1C}">
                                                      <a14:useLocalDpi xmlns:a14="http://schemas.microsoft.com/office/drawing/2010/main" val="0"/>
                                                    </a:ext>
                                                  </a:extLst>
                                                </a:blip>
                                                <a:stretch>
                                                  <a:fillRect/>
                                                </a:stretch>
                                              </pic:blipFill>
                                              <pic:spPr>
                                                <a:xfrm>
                                                  <a:off x="0" y="0"/>
                                                  <a:ext cx="1021082" cy="1021082"/>
                                                </a:xfrm>
                                                <a:prstGeom prst="rect">
                                                  <a:avLst/>
                                                </a:prstGeom>
                                              </pic:spPr>
                                            </pic:pic>
                                          </a:graphicData>
                                        </a:graphic>
                                      </wp:inline>
                                    </w:drawing>
                                  </w:r>
                                  <w:r w:rsidR="001404A7">
                                    <w:t xml:space="preserve">  </w:t>
                                  </w:r>
                                  <w:r>
                                    <w:rPr>
                                      <w:noProof/>
                                    </w:rPr>
                                    <w:drawing>
                                      <wp:inline distT="0" distB="0" distL="0" distR="0">
                                        <wp:extent cx="1021082" cy="1021082"/>
                                        <wp:effectExtent l="0" t="0" r="7620" b="762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xydant.png"/>
                                                <pic:cNvPicPr/>
                                              </pic:nvPicPr>
                                              <pic:blipFill>
                                                <a:blip r:embed="rId12">
                                                  <a:extLst>
                                                    <a:ext uri="{28A0092B-C50C-407E-A947-70E740481C1C}">
                                                      <a14:useLocalDpi xmlns:a14="http://schemas.microsoft.com/office/drawing/2010/main" val="0"/>
                                                    </a:ext>
                                                  </a:extLst>
                                                </a:blip>
                                                <a:stretch>
                                                  <a:fillRect/>
                                                </a:stretch>
                                              </pic:blipFill>
                                              <pic:spPr>
                                                <a:xfrm>
                                                  <a:off x="0" y="0"/>
                                                  <a:ext cx="1021082" cy="1021082"/>
                                                </a:xfrm>
                                                <a:prstGeom prst="rect">
                                                  <a:avLst/>
                                                </a:prstGeom>
                                              </pic:spPr>
                                            </pic:pic>
                                          </a:graphicData>
                                        </a:graphic>
                                      </wp:inline>
                                    </w:drawing>
                                  </w:r>
                                </w:p>
                                <w:p w:rsidR="001404A7" w:rsidRDefault="001404A7" w:rsidP="007C7D31">
                                  <w:pPr>
                                    <w:jc w:val="center"/>
                                  </w:pPr>
                                </w:p>
                                <w:p w:rsidR="007C7D31" w:rsidRDefault="007C7D31" w:rsidP="007C7D31">
                                  <w:pPr>
                                    <w:jc w:val="center"/>
                                  </w:pPr>
                                  <w:r>
                                    <w:rPr>
                                      <w:noProof/>
                                    </w:rPr>
                                    <w:drawing>
                                      <wp:inline distT="0" distB="0" distL="0" distR="0">
                                        <wp:extent cx="838202" cy="838202"/>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orisque.png"/>
                                                <pic:cNvPicPr/>
                                              </pic:nvPicPr>
                                              <pic:blipFill>
                                                <a:blip r:embed="rId13">
                                                  <a:extLst>
                                                    <a:ext uri="{28A0092B-C50C-407E-A947-70E740481C1C}">
                                                      <a14:useLocalDpi xmlns:a14="http://schemas.microsoft.com/office/drawing/2010/main" val="0"/>
                                                    </a:ext>
                                                  </a:extLst>
                                                </a:blip>
                                                <a:stretch>
                                                  <a:fillRect/>
                                                </a:stretch>
                                              </pic:blipFill>
                                              <pic:spPr>
                                                <a:xfrm>
                                                  <a:off x="0" y="0"/>
                                                  <a:ext cx="838202" cy="838202"/>
                                                </a:xfrm>
                                                <a:prstGeom prst="rect">
                                                  <a:avLst/>
                                                </a:prstGeom>
                                              </pic:spPr>
                                            </pic:pic>
                                          </a:graphicData>
                                        </a:graphic>
                                      </wp:inline>
                                    </w:drawing>
                                  </w:r>
                                </w:p>
                              </w:tc>
                            </w:tr>
                            <w:tr w:rsidR="000F0912" w:rsidTr="00842603">
                              <w:tc>
                                <w:tcPr>
                                  <w:tcW w:w="2263" w:type="dxa"/>
                                  <w:tcMar>
                                    <w:top w:w="57" w:type="dxa"/>
                                    <w:bottom w:w="57" w:type="dxa"/>
                                  </w:tcMar>
                                  <w:vAlign w:val="center"/>
                                </w:tcPr>
                                <w:p w:rsidR="000F0912" w:rsidRPr="007C7D31" w:rsidRDefault="007C7D31" w:rsidP="00842603">
                                  <w:pPr>
                                    <w:rPr>
                                      <w:b/>
                                    </w:rPr>
                                  </w:pPr>
                                  <w:r w:rsidRPr="007C7D31">
                                    <w:rPr>
                                      <w:b/>
                                    </w:rPr>
                                    <w:t>Mentions de danger</w:t>
                                  </w:r>
                                </w:p>
                              </w:tc>
                              <w:tc>
                                <w:tcPr>
                                  <w:tcW w:w="8030" w:type="dxa"/>
                                  <w:tcMar>
                                    <w:top w:w="57" w:type="dxa"/>
                                    <w:bottom w:w="57" w:type="dxa"/>
                                  </w:tcMar>
                                </w:tcPr>
                                <w:p w:rsidR="000F0912" w:rsidRDefault="007C7D31" w:rsidP="000F0912">
                                  <w:r>
                                    <w:t>Ces mentions se retrouvent sur la fiche de données de sécurité. Dans le cas où il y aurait trop de mentions à inclure sur l’étiquette, il est possible d’omettre ce</w:t>
                                  </w:r>
                                  <w:bookmarkStart w:id="0" w:name="_GoBack"/>
                                  <w:bookmarkEnd w:id="0"/>
                                  <w:r>
                                    <w:t>rtaines mentions redondantes ou d’inclure seulement les mentions les plus critiques.</w:t>
                                  </w:r>
                                </w:p>
                              </w:tc>
                            </w:tr>
                            <w:tr w:rsidR="000F0912" w:rsidTr="00842603">
                              <w:tc>
                                <w:tcPr>
                                  <w:tcW w:w="2263" w:type="dxa"/>
                                  <w:tcMar>
                                    <w:top w:w="57" w:type="dxa"/>
                                    <w:bottom w:w="57" w:type="dxa"/>
                                  </w:tcMar>
                                  <w:vAlign w:val="center"/>
                                </w:tcPr>
                                <w:p w:rsidR="000F0912" w:rsidRPr="007C7D31" w:rsidRDefault="007C7D31" w:rsidP="00842603">
                                  <w:pPr>
                                    <w:rPr>
                                      <w:b/>
                                    </w:rPr>
                                  </w:pPr>
                                  <w:r w:rsidRPr="007C7D31">
                                    <w:rPr>
                                      <w:b/>
                                    </w:rPr>
                                    <w:t>Encadré de droite</w:t>
                                  </w:r>
                                </w:p>
                              </w:tc>
                              <w:tc>
                                <w:tcPr>
                                  <w:tcW w:w="8030" w:type="dxa"/>
                                  <w:tcMar>
                                    <w:top w:w="57" w:type="dxa"/>
                                    <w:bottom w:w="57" w:type="dxa"/>
                                  </w:tcMar>
                                </w:tcPr>
                                <w:p w:rsidR="000F0912" w:rsidRDefault="007C7D31" w:rsidP="000F0912">
                                  <w:r>
                                    <w:t>L’encadré de droite doit être laissé tel quel. Il est nécessaire afin que l’étiquette réponde aux exigences de la CNESST en matière d’étiquettes de lieu de travail.</w:t>
                                  </w:r>
                                </w:p>
                              </w:tc>
                            </w:tr>
                          </w:tbl>
                          <w:p w:rsidR="000F0912" w:rsidRDefault="000F0912" w:rsidP="000F0912"/>
                          <w:p w:rsidR="000F0912" w:rsidRDefault="000F0912" w:rsidP="000F09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24.4pt;margin-top:32.65pt;width:542.25pt;height:714.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" filled="f" stroked="f">
                <v:textbox>
                  <w:txbxContent>
                    <w:p w:rsidR="000F0912" w:rsidRDefault="000F0912"/>
                    <w:p w:rsidR="000F0912" w:rsidRPr="000F0912" w:rsidRDefault="000F0912" w:rsidP="000F0912">
                      <w:pPr>
                        <w:jc w:val="center"/>
                        <w:rPr>
                          <w:b/>
                          <w:sz w:val="28"/>
                          <w:szCs w:val="28"/>
                        </w:rPr>
                      </w:pPr>
                      <w:r w:rsidRPr="000F0912">
                        <w:rPr>
                          <w:b/>
                          <w:sz w:val="28"/>
                          <w:szCs w:val="28"/>
                        </w:rPr>
                        <w:t>Conseils pour l’utilisation du gabarit</w:t>
                      </w:r>
                    </w:p>
                    <w:p w:rsidR="000F0912" w:rsidRDefault="000F0912" w:rsidP="000F0912"/>
                    <w:p w:rsidR="000F0912" w:rsidRDefault="000F0912" w:rsidP="000F0912">
                      <w:r>
                        <w:t xml:space="preserve">Ce gabarit s’applique aux étiquettes </w:t>
                      </w:r>
                      <w:r w:rsidRPr="001404A7">
                        <w:rPr>
                          <w:b/>
                        </w:rPr>
                        <w:t>Avery 5126</w:t>
                      </w:r>
                    </w:p>
                    <w:p w:rsidR="000F0912" w:rsidRDefault="000F0912" w:rsidP="000F0912">
                      <w:r>
                        <w:t>Afin de vous aider à remplir le gabarit, veuillez</w:t>
                      </w:r>
                      <w:r w:rsidR="00B677B9">
                        <w:t>-</w:t>
                      </w:r>
                      <w:r>
                        <w:t xml:space="preserve">vous référer à la fiche de données de sécurité du produit. Vous pouvez l’obtenir soit directement sur le site du fournisseur ou en utilisant la base de données </w:t>
                      </w:r>
                      <w:proofErr w:type="spellStart"/>
                      <w:r>
                        <w:t>ChemWatch</w:t>
                      </w:r>
                      <w:proofErr w:type="spellEnd"/>
                      <w:r>
                        <w:t xml:space="preserve"> disponible à l’Université de Sherbrooke.</w:t>
                      </w:r>
                    </w:p>
                    <w:p w:rsidR="000F0912" w:rsidRDefault="000F0912" w:rsidP="000F0912"/>
                    <w:tbl>
                      <w:tblPr>
                        <w:tblStyle w:val="Grilledutableau"/>
                        <w:tblW w:w="0" w:type="auto"/>
                        <w:tblLook w:val="04A0" w:firstRow="1" w:lastRow="0" w:firstColumn="1" w:lastColumn="0" w:noHBand="0" w:noVBand="1"/>
                      </w:tblPr>
                      <w:tblGrid>
                        <w:gridCol w:w="2263"/>
                        <w:gridCol w:w="8030"/>
                      </w:tblGrid>
                      <w:tr w:rsidR="000F0912" w:rsidTr="00842603">
                        <w:tc>
                          <w:tcPr>
                            <w:tcW w:w="2263" w:type="dxa"/>
                            <w:tcMar>
                              <w:top w:w="57" w:type="dxa"/>
                              <w:bottom w:w="57" w:type="dxa"/>
                            </w:tcMar>
                            <w:vAlign w:val="center"/>
                          </w:tcPr>
                          <w:p w:rsidR="000F0912" w:rsidRPr="007C7D31" w:rsidRDefault="000F0912" w:rsidP="00842603">
                            <w:pPr>
                              <w:rPr>
                                <w:b/>
                              </w:rPr>
                            </w:pPr>
                            <w:r w:rsidRPr="007C7D31">
                              <w:rPr>
                                <w:b/>
                              </w:rPr>
                              <w:t>Nom du produit</w:t>
                            </w:r>
                          </w:p>
                        </w:tc>
                        <w:tc>
                          <w:tcPr>
                            <w:tcW w:w="8030" w:type="dxa"/>
                            <w:tcMar>
                              <w:top w:w="57" w:type="dxa"/>
                              <w:bottom w:w="57" w:type="dxa"/>
                            </w:tcMar>
                          </w:tcPr>
                          <w:p w:rsidR="000F0912" w:rsidRDefault="00CE4A40" w:rsidP="000F0912">
                            <w:r>
                              <w:t xml:space="preserve">Le nom du produit doit permettre à tous les utilisateurs du local d’identifier le produit rapidement et facilement. Il faut éviter les abréviations ambiguës ou encore les noms familiers. Idéalement, le nom devrait être le même que celui qui figure sur la fiche de données de sécurité. </w:t>
                            </w:r>
                          </w:p>
                        </w:tc>
                      </w:tr>
                      <w:tr w:rsidR="000F0912" w:rsidTr="00842603">
                        <w:tc>
                          <w:tcPr>
                            <w:tcW w:w="2263" w:type="dxa"/>
                            <w:tcMar>
                              <w:top w:w="57" w:type="dxa"/>
                              <w:bottom w:w="57" w:type="dxa"/>
                            </w:tcMar>
                            <w:vAlign w:val="center"/>
                          </w:tcPr>
                          <w:p w:rsidR="000F0912" w:rsidRPr="007C7D31" w:rsidRDefault="00CE4A40" w:rsidP="00842603">
                            <w:pPr>
                              <w:rPr>
                                <w:b/>
                              </w:rPr>
                            </w:pPr>
                            <w:r w:rsidRPr="007C7D31">
                              <w:rPr>
                                <w:b/>
                              </w:rPr>
                              <w:t>CAS</w:t>
                            </w:r>
                          </w:p>
                        </w:tc>
                        <w:tc>
                          <w:tcPr>
                            <w:tcW w:w="8030" w:type="dxa"/>
                            <w:tcMar>
                              <w:top w:w="57" w:type="dxa"/>
                              <w:bottom w:w="57" w:type="dxa"/>
                            </w:tcMar>
                          </w:tcPr>
                          <w:p w:rsidR="000F0912" w:rsidRDefault="00CE4A40" w:rsidP="000F0912">
                            <w:r>
                              <w:t>Le numéro CAS peut être inclus afin de faciliter la recherche d’une fiche de données de sécurité.</w:t>
                            </w:r>
                          </w:p>
                        </w:tc>
                      </w:tr>
                      <w:tr w:rsidR="000F0912" w:rsidTr="00842603">
                        <w:tc>
                          <w:tcPr>
                            <w:tcW w:w="2263" w:type="dxa"/>
                            <w:tcMar>
                              <w:top w:w="57" w:type="dxa"/>
                              <w:bottom w:w="57" w:type="dxa"/>
                            </w:tcMar>
                            <w:vAlign w:val="center"/>
                          </w:tcPr>
                          <w:p w:rsidR="000F0912" w:rsidRPr="007C7D31" w:rsidRDefault="00CE4A40" w:rsidP="00842603">
                            <w:pPr>
                              <w:rPr>
                                <w:b/>
                              </w:rPr>
                            </w:pPr>
                            <w:r w:rsidRPr="007C7D31">
                              <w:rPr>
                                <w:b/>
                              </w:rPr>
                              <w:t xml:space="preserve">Mention d’avertissement </w:t>
                            </w:r>
                          </w:p>
                        </w:tc>
                        <w:tc>
                          <w:tcPr>
                            <w:tcW w:w="8030" w:type="dxa"/>
                            <w:tcMar>
                              <w:top w:w="57" w:type="dxa"/>
                              <w:bottom w:w="57" w:type="dxa"/>
                            </w:tcMar>
                          </w:tcPr>
                          <w:p w:rsidR="000F0912" w:rsidRDefault="00CE4A40" w:rsidP="000F0912">
                            <w:r>
                              <w:t xml:space="preserve">Cette mention doit impérativement être l’une ou l’autre des </w:t>
                            </w:r>
                            <w:r w:rsidR="007C7D31">
                              <w:t>options</w:t>
                            </w:r>
                            <w:r>
                              <w:t xml:space="preserve"> suivantes : </w:t>
                            </w:r>
                          </w:p>
                          <w:p w:rsidR="00CE4A40" w:rsidRDefault="00CE4A40" w:rsidP="000F0912">
                            <w:r w:rsidRPr="00CE4A40">
                              <w:rPr>
                                <w:b/>
                                <w:color w:val="FF0000"/>
                              </w:rPr>
                              <w:t>DANGER</w:t>
                            </w:r>
                            <w:r w:rsidRPr="00CE4A40">
                              <w:rPr>
                                <w:color w:val="FF0000"/>
                              </w:rPr>
                              <w:t xml:space="preserve"> </w:t>
                            </w:r>
                            <w:r>
                              <w:t xml:space="preserve">ou </w:t>
                            </w:r>
                            <w:r w:rsidRPr="00CE4A40">
                              <w:rPr>
                                <w:b/>
                                <w:color w:val="FF0000"/>
                              </w:rPr>
                              <w:t>ATTENTION</w:t>
                            </w:r>
                            <w:r>
                              <w:t>.</w:t>
                            </w:r>
                            <w:r w:rsidR="007C7D31">
                              <w:t xml:space="preserve"> L’information se trouve sur la fiche de données de sécurité.</w:t>
                            </w:r>
                          </w:p>
                        </w:tc>
                      </w:tr>
                      <w:tr w:rsidR="000F0912" w:rsidTr="00842603">
                        <w:tc>
                          <w:tcPr>
                            <w:tcW w:w="2263" w:type="dxa"/>
                            <w:tcMar>
                              <w:top w:w="57" w:type="dxa"/>
                              <w:bottom w:w="57" w:type="dxa"/>
                            </w:tcMar>
                            <w:vAlign w:val="center"/>
                          </w:tcPr>
                          <w:p w:rsidR="000F0912" w:rsidRPr="007C7D31" w:rsidRDefault="00CE4A40" w:rsidP="00842603">
                            <w:pPr>
                              <w:rPr>
                                <w:b/>
                              </w:rPr>
                            </w:pPr>
                            <w:r w:rsidRPr="007C7D31">
                              <w:rPr>
                                <w:b/>
                              </w:rPr>
                              <w:t>Pictogrammes</w:t>
                            </w:r>
                            <w:r w:rsidR="007C7D31" w:rsidRPr="007C7D31">
                              <w:rPr>
                                <w:b/>
                              </w:rPr>
                              <w:t xml:space="preserve"> SIMDUT</w:t>
                            </w:r>
                          </w:p>
                        </w:tc>
                        <w:tc>
                          <w:tcPr>
                            <w:tcW w:w="8030" w:type="dxa"/>
                            <w:tcMar>
                              <w:top w:w="57" w:type="dxa"/>
                              <w:bottom w:w="57" w:type="dxa"/>
                            </w:tcMar>
                          </w:tcPr>
                          <w:p w:rsidR="000F0912" w:rsidRDefault="007C7D31" w:rsidP="000F0912">
                            <w:r>
                              <w:t xml:space="preserve">Voici les différents pictogrammes SIMDUT. Vous pouvez « copier/coller » les pictogrammes appropriés sur votre étiquette : </w:t>
                            </w:r>
                          </w:p>
                          <w:p w:rsidR="007C7D31" w:rsidRDefault="007C7D31" w:rsidP="000F0912"/>
                          <w:p w:rsidR="001404A7" w:rsidRDefault="007C7D31" w:rsidP="007C7D31">
                            <w:pPr>
                              <w:jc w:val="center"/>
                            </w:pPr>
                            <w:r>
                              <w:rPr>
                                <w:noProof/>
                              </w:rPr>
                              <w:drawing>
                                <wp:inline distT="0" distB="0" distL="0" distR="0" wp14:anchorId="52761EF4" wp14:editId="188E5AF9">
                                  <wp:extent cx="1021082" cy="1018034"/>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bustib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1082" cy="1018034"/>
                                          </a:xfrm>
                                          <a:prstGeom prst="rect">
                                            <a:avLst/>
                                          </a:prstGeom>
                                        </pic:spPr>
                                      </pic:pic>
                                    </a:graphicData>
                                  </a:graphic>
                                </wp:inline>
                              </w:drawing>
                            </w:r>
                            <w:r w:rsidR="001404A7">
                              <w:t xml:space="preserve">  </w:t>
                            </w:r>
                            <w:r>
                              <w:rPr>
                                <w:noProof/>
                              </w:rPr>
                              <w:drawing>
                                <wp:inline distT="0" distB="0" distL="0" distR="0" wp14:anchorId="66F1C263" wp14:editId="63BB47C6">
                                  <wp:extent cx="1021082" cy="1021082"/>
                                  <wp:effectExtent l="0" t="0" r="7620" b="762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xclam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1082" cy="1021082"/>
                                          </a:xfrm>
                                          <a:prstGeom prst="rect">
                                            <a:avLst/>
                                          </a:prstGeom>
                                        </pic:spPr>
                                      </pic:pic>
                                    </a:graphicData>
                                  </a:graphic>
                                </wp:inline>
                              </w:drawing>
                            </w:r>
                            <w:r w:rsidR="001404A7">
                              <w:t xml:space="preserve">  </w:t>
                            </w:r>
                            <w:r>
                              <w:rPr>
                                <w:noProof/>
                              </w:rPr>
                              <w:drawing>
                                <wp:inline distT="0" distB="0" distL="0" distR="0">
                                  <wp:extent cx="1021082" cy="1021082"/>
                                  <wp:effectExtent l="0" t="0" r="7620" b="762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rosif.png"/>
                                          <pic:cNvPicPr/>
                                        </pic:nvPicPr>
                                        <pic:blipFill>
                                          <a:blip r:embed="rId7">
                                            <a:extLst>
                                              <a:ext uri="{28A0092B-C50C-407E-A947-70E740481C1C}">
                                                <a14:useLocalDpi xmlns:a14="http://schemas.microsoft.com/office/drawing/2010/main" val="0"/>
                                              </a:ext>
                                            </a:extLst>
                                          </a:blip>
                                          <a:stretch>
                                            <a:fillRect/>
                                          </a:stretch>
                                        </pic:blipFill>
                                        <pic:spPr>
                                          <a:xfrm>
                                            <a:off x="0" y="0"/>
                                            <a:ext cx="1021082" cy="1021082"/>
                                          </a:xfrm>
                                          <a:prstGeom prst="rect">
                                            <a:avLst/>
                                          </a:prstGeom>
                                        </pic:spPr>
                                      </pic:pic>
                                    </a:graphicData>
                                  </a:graphic>
                                </wp:inline>
                              </w:drawing>
                            </w:r>
                            <w:r w:rsidR="001404A7">
                              <w:t xml:space="preserve">  </w:t>
                            </w:r>
                            <w:r>
                              <w:rPr>
                                <w:noProof/>
                              </w:rPr>
                              <w:drawing>
                                <wp:inline distT="0" distB="0" distL="0" distR="0">
                                  <wp:extent cx="1021082" cy="1021082"/>
                                  <wp:effectExtent l="0" t="0" r="7620" b="762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z.png"/>
                                          <pic:cNvPicPr/>
                                        </pic:nvPicPr>
                                        <pic:blipFill>
                                          <a:blip r:embed="rId8">
                                            <a:extLst>
                                              <a:ext uri="{28A0092B-C50C-407E-A947-70E740481C1C}">
                                                <a14:useLocalDpi xmlns:a14="http://schemas.microsoft.com/office/drawing/2010/main" val="0"/>
                                              </a:ext>
                                            </a:extLst>
                                          </a:blip>
                                          <a:stretch>
                                            <a:fillRect/>
                                          </a:stretch>
                                        </pic:blipFill>
                                        <pic:spPr>
                                          <a:xfrm>
                                            <a:off x="0" y="0"/>
                                            <a:ext cx="1021082" cy="1021082"/>
                                          </a:xfrm>
                                          <a:prstGeom prst="rect">
                                            <a:avLst/>
                                          </a:prstGeom>
                                        </pic:spPr>
                                      </pic:pic>
                                    </a:graphicData>
                                  </a:graphic>
                                </wp:inline>
                              </w:drawing>
                            </w:r>
                          </w:p>
                          <w:p w:rsidR="001404A7" w:rsidRDefault="001404A7" w:rsidP="007C7D31">
                            <w:pPr>
                              <w:jc w:val="center"/>
                            </w:pPr>
                          </w:p>
                          <w:p w:rsidR="007C7D31" w:rsidRDefault="007C7D31" w:rsidP="007C7D31">
                            <w:pPr>
                              <w:jc w:val="center"/>
                            </w:pPr>
                            <w:r>
                              <w:rPr>
                                <w:noProof/>
                              </w:rPr>
                              <w:drawing>
                                <wp:inline distT="0" distB="0" distL="0" distR="0">
                                  <wp:extent cx="1021082" cy="1021082"/>
                                  <wp:effectExtent l="0" t="0" r="7620" b="762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anger_santé.png"/>
                                          <pic:cNvPicPr/>
                                        </pic:nvPicPr>
                                        <pic:blipFill>
                                          <a:blip r:embed="rId9">
                                            <a:extLst>
                                              <a:ext uri="{28A0092B-C50C-407E-A947-70E740481C1C}">
                                                <a14:useLocalDpi xmlns:a14="http://schemas.microsoft.com/office/drawing/2010/main" val="0"/>
                                              </a:ext>
                                            </a:extLst>
                                          </a:blip>
                                          <a:stretch>
                                            <a:fillRect/>
                                          </a:stretch>
                                        </pic:blipFill>
                                        <pic:spPr>
                                          <a:xfrm>
                                            <a:off x="0" y="0"/>
                                            <a:ext cx="1021082" cy="1021082"/>
                                          </a:xfrm>
                                          <a:prstGeom prst="rect">
                                            <a:avLst/>
                                          </a:prstGeom>
                                        </pic:spPr>
                                      </pic:pic>
                                    </a:graphicData>
                                  </a:graphic>
                                </wp:inline>
                              </w:drawing>
                            </w:r>
                            <w:r w:rsidR="001404A7">
                              <w:t xml:space="preserve">  </w:t>
                            </w:r>
                            <w:r>
                              <w:rPr>
                                <w:noProof/>
                              </w:rPr>
                              <w:drawing>
                                <wp:inline distT="0" distB="0" distL="0" distR="0">
                                  <wp:extent cx="1021082" cy="1021082"/>
                                  <wp:effectExtent l="0" t="0" r="7620" b="762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xplosif.png"/>
                                          <pic:cNvPicPr/>
                                        </pic:nvPicPr>
                                        <pic:blipFill>
                                          <a:blip r:embed="rId10">
                                            <a:extLst>
                                              <a:ext uri="{28A0092B-C50C-407E-A947-70E740481C1C}">
                                                <a14:useLocalDpi xmlns:a14="http://schemas.microsoft.com/office/drawing/2010/main" val="0"/>
                                              </a:ext>
                                            </a:extLst>
                                          </a:blip>
                                          <a:stretch>
                                            <a:fillRect/>
                                          </a:stretch>
                                        </pic:blipFill>
                                        <pic:spPr>
                                          <a:xfrm>
                                            <a:off x="0" y="0"/>
                                            <a:ext cx="1021082" cy="1021082"/>
                                          </a:xfrm>
                                          <a:prstGeom prst="rect">
                                            <a:avLst/>
                                          </a:prstGeom>
                                        </pic:spPr>
                                      </pic:pic>
                                    </a:graphicData>
                                  </a:graphic>
                                </wp:inline>
                              </w:drawing>
                            </w:r>
                            <w:r w:rsidR="001404A7">
                              <w:t xml:space="preserve">  </w:t>
                            </w:r>
                            <w:r>
                              <w:rPr>
                                <w:noProof/>
                              </w:rPr>
                              <w:drawing>
                                <wp:inline distT="0" distB="0" distL="0" distR="0">
                                  <wp:extent cx="1021082" cy="1021082"/>
                                  <wp:effectExtent l="0" t="0" r="7620" b="762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oxique.png"/>
                                          <pic:cNvPicPr/>
                                        </pic:nvPicPr>
                                        <pic:blipFill>
                                          <a:blip r:embed="rId11">
                                            <a:extLst>
                                              <a:ext uri="{28A0092B-C50C-407E-A947-70E740481C1C}">
                                                <a14:useLocalDpi xmlns:a14="http://schemas.microsoft.com/office/drawing/2010/main" val="0"/>
                                              </a:ext>
                                            </a:extLst>
                                          </a:blip>
                                          <a:stretch>
                                            <a:fillRect/>
                                          </a:stretch>
                                        </pic:blipFill>
                                        <pic:spPr>
                                          <a:xfrm>
                                            <a:off x="0" y="0"/>
                                            <a:ext cx="1021082" cy="1021082"/>
                                          </a:xfrm>
                                          <a:prstGeom prst="rect">
                                            <a:avLst/>
                                          </a:prstGeom>
                                        </pic:spPr>
                                      </pic:pic>
                                    </a:graphicData>
                                  </a:graphic>
                                </wp:inline>
                              </w:drawing>
                            </w:r>
                            <w:r w:rsidR="001404A7">
                              <w:t xml:space="preserve">  </w:t>
                            </w:r>
                            <w:r>
                              <w:rPr>
                                <w:noProof/>
                              </w:rPr>
                              <w:drawing>
                                <wp:inline distT="0" distB="0" distL="0" distR="0">
                                  <wp:extent cx="1021082" cy="1021082"/>
                                  <wp:effectExtent l="0" t="0" r="7620" b="762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xydant.png"/>
                                          <pic:cNvPicPr/>
                                        </pic:nvPicPr>
                                        <pic:blipFill>
                                          <a:blip r:embed="rId12">
                                            <a:extLst>
                                              <a:ext uri="{28A0092B-C50C-407E-A947-70E740481C1C}">
                                                <a14:useLocalDpi xmlns:a14="http://schemas.microsoft.com/office/drawing/2010/main" val="0"/>
                                              </a:ext>
                                            </a:extLst>
                                          </a:blip>
                                          <a:stretch>
                                            <a:fillRect/>
                                          </a:stretch>
                                        </pic:blipFill>
                                        <pic:spPr>
                                          <a:xfrm>
                                            <a:off x="0" y="0"/>
                                            <a:ext cx="1021082" cy="1021082"/>
                                          </a:xfrm>
                                          <a:prstGeom prst="rect">
                                            <a:avLst/>
                                          </a:prstGeom>
                                        </pic:spPr>
                                      </pic:pic>
                                    </a:graphicData>
                                  </a:graphic>
                                </wp:inline>
                              </w:drawing>
                            </w:r>
                          </w:p>
                          <w:p w:rsidR="001404A7" w:rsidRDefault="001404A7" w:rsidP="007C7D31">
                            <w:pPr>
                              <w:jc w:val="center"/>
                            </w:pPr>
                          </w:p>
                          <w:p w:rsidR="007C7D31" w:rsidRDefault="007C7D31" w:rsidP="007C7D31">
                            <w:pPr>
                              <w:jc w:val="center"/>
                            </w:pPr>
                            <w:r>
                              <w:rPr>
                                <w:noProof/>
                              </w:rPr>
                              <w:drawing>
                                <wp:inline distT="0" distB="0" distL="0" distR="0">
                                  <wp:extent cx="838202" cy="838202"/>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orisque.png"/>
                                          <pic:cNvPicPr/>
                                        </pic:nvPicPr>
                                        <pic:blipFill>
                                          <a:blip r:embed="rId13">
                                            <a:extLst>
                                              <a:ext uri="{28A0092B-C50C-407E-A947-70E740481C1C}">
                                                <a14:useLocalDpi xmlns:a14="http://schemas.microsoft.com/office/drawing/2010/main" val="0"/>
                                              </a:ext>
                                            </a:extLst>
                                          </a:blip>
                                          <a:stretch>
                                            <a:fillRect/>
                                          </a:stretch>
                                        </pic:blipFill>
                                        <pic:spPr>
                                          <a:xfrm>
                                            <a:off x="0" y="0"/>
                                            <a:ext cx="838202" cy="838202"/>
                                          </a:xfrm>
                                          <a:prstGeom prst="rect">
                                            <a:avLst/>
                                          </a:prstGeom>
                                        </pic:spPr>
                                      </pic:pic>
                                    </a:graphicData>
                                  </a:graphic>
                                </wp:inline>
                              </w:drawing>
                            </w:r>
                          </w:p>
                        </w:tc>
                      </w:tr>
                      <w:tr w:rsidR="000F0912" w:rsidTr="00842603">
                        <w:tc>
                          <w:tcPr>
                            <w:tcW w:w="2263" w:type="dxa"/>
                            <w:tcMar>
                              <w:top w:w="57" w:type="dxa"/>
                              <w:bottom w:w="57" w:type="dxa"/>
                            </w:tcMar>
                            <w:vAlign w:val="center"/>
                          </w:tcPr>
                          <w:p w:rsidR="000F0912" w:rsidRPr="007C7D31" w:rsidRDefault="007C7D31" w:rsidP="00842603">
                            <w:pPr>
                              <w:rPr>
                                <w:b/>
                              </w:rPr>
                            </w:pPr>
                            <w:r w:rsidRPr="007C7D31">
                              <w:rPr>
                                <w:b/>
                              </w:rPr>
                              <w:t>Mentions de danger</w:t>
                            </w:r>
                          </w:p>
                        </w:tc>
                        <w:tc>
                          <w:tcPr>
                            <w:tcW w:w="8030" w:type="dxa"/>
                            <w:tcMar>
                              <w:top w:w="57" w:type="dxa"/>
                              <w:bottom w:w="57" w:type="dxa"/>
                            </w:tcMar>
                          </w:tcPr>
                          <w:p w:rsidR="000F0912" w:rsidRDefault="007C7D31" w:rsidP="000F0912">
                            <w:r>
                              <w:t>Ces mentions se retrouvent sur la fiche de données de sécurité. Dans le cas où il y aurait trop de mentions à inclure sur l’étiquette, il est possible d’omettre ce</w:t>
                            </w:r>
                            <w:bookmarkStart w:id="1" w:name="_GoBack"/>
                            <w:bookmarkEnd w:id="1"/>
                            <w:r>
                              <w:t>rtaines mentions redondantes ou d’inclure seulement les mentions les plus critiques.</w:t>
                            </w:r>
                          </w:p>
                        </w:tc>
                      </w:tr>
                      <w:tr w:rsidR="000F0912" w:rsidTr="00842603">
                        <w:tc>
                          <w:tcPr>
                            <w:tcW w:w="2263" w:type="dxa"/>
                            <w:tcMar>
                              <w:top w:w="57" w:type="dxa"/>
                              <w:bottom w:w="57" w:type="dxa"/>
                            </w:tcMar>
                            <w:vAlign w:val="center"/>
                          </w:tcPr>
                          <w:p w:rsidR="000F0912" w:rsidRPr="007C7D31" w:rsidRDefault="007C7D31" w:rsidP="00842603">
                            <w:pPr>
                              <w:rPr>
                                <w:b/>
                              </w:rPr>
                            </w:pPr>
                            <w:r w:rsidRPr="007C7D31">
                              <w:rPr>
                                <w:b/>
                              </w:rPr>
                              <w:t>Encadré de droite</w:t>
                            </w:r>
                          </w:p>
                        </w:tc>
                        <w:tc>
                          <w:tcPr>
                            <w:tcW w:w="8030" w:type="dxa"/>
                            <w:tcMar>
                              <w:top w:w="57" w:type="dxa"/>
                              <w:bottom w:w="57" w:type="dxa"/>
                            </w:tcMar>
                          </w:tcPr>
                          <w:p w:rsidR="000F0912" w:rsidRDefault="007C7D31" w:rsidP="000F0912">
                            <w:r>
                              <w:t>L’encadré de droite doit être laissé tel quel. Il est nécessaire afin que l’étiquette réponde aux exigences de la CNESST en matière d’étiquettes de lieu de travail.</w:t>
                            </w:r>
                          </w:p>
                        </w:tc>
                      </w:tr>
                    </w:tbl>
                    <w:p w:rsidR="000F0912" w:rsidRDefault="000F0912" w:rsidP="000F0912"/>
                    <w:p w:rsidR="000F0912" w:rsidRDefault="000F0912" w:rsidP="000F0912"/>
                  </w:txbxContent>
                </v:textbox>
                <w10:wrap type="square"/>
              </v:shape>
            </w:pict>
          </mc:Fallback>
        </mc:AlternateContent>
      </w:r>
    </w:p>
    <w:p w:rsidR="00364482" w:rsidRPr="00364482" w:rsidRDefault="00364482">
      <w:pPr>
        <w:rPr>
          <w:bCs/>
        </w:rPr>
      </w:pPr>
      <w:r>
        <w:rPr>
          <w:bCs/>
        </w:rPr>
        <w:br w:type="page"/>
      </w:r>
    </w:p>
    <w:tbl>
      <w:tblPr>
        <w:tblStyle w:val="Grilledutableau"/>
        <w:tblW w:w="5000" w:type="pct"/>
        <w:tblLook w:val="04A0" w:firstRow="1" w:lastRow="0" w:firstColumn="1" w:lastColumn="0" w:noHBand="0" w:noVBand="1"/>
      </w:tblPr>
      <w:tblGrid>
        <w:gridCol w:w="3969"/>
        <w:gridCol w:w="1919"/>
        <w:gridCol w:w="5888"/>
      </w:tblGrid>
      <w:tr w:rsidR="00C3022B" w:rsidTr="00F368DA">
        <w:trPr>
          <w:trHeight w:hRule="exact" w:val="907"/>
        </w:trPr>
        <w:tc>
          <w:tcPr>
            <w:tcW w:w="1685" w:type="pct"/>
            <w:tcBorders>
              <w:top w:val="nil"/>
              <w:left w:val="nil"/>
              <w:bottom w:val="nil"/>
              <w:right w:val="nil"/>
            </w:tcBorders>
            <w:tcMar>
              <w:left w:w="108" w:type="dxa"/>
              <w:right w:w="108" w:type="dxa"/>
            </w:tcMar>
          </w:tcPr>
          <w:p w:rsidR="00C3022B" w:rsidRPr="00715989" w:rsidRDefault="0073500C" w:rsidP="00C3022B">
            <w:pPr>
              <w:pStyle w:val="AveryStyle1"/>
              <w:ind w:left="0"/>
              <w:rPr>
                <w:b/>
                <w:color w:val="auto"/>
                <w:sz w:val="52"/>
                <w:szCs w:val="52"/>
              </w:rPr>
            </w:pPr>
            <w:r>
              <w:rPr>
                <w:b/>
                <w:color w:val="auto"/>
                <w:sz w:val="52"/>
                <w:szCs w:val="52"/>
              </w:rPr>
              <w:lastRenderedPageBreak/>
              <w:t>Nom produit</w:t>
            </w:r>
          </w:p>
          <w:p w:rsidR="00C3022B" w:rsidRPr="00DB42D6" w:rsidRDefault="00C3022B" w:rsidP="00C3022B">
            <w:pPr>
              <w:pStyle w:val="AveryStyle1"/>
              <w:ind w:left="0"/>
              <w:rPr>
                <w:b/>
                <w:color w:val="auto"/>
              </w:rPr>
            </w:pPr>
            <w:r w:rsidRPr="00DB42D6">
              <w:rPr>
                <w:sz w:val="24"/>
                <w:szCs w:val="24"/>
              </w:rPr>
              <w:t xml:space="preserve">CAS : </w:t>
            </w:r>
            <w:r w:rsidR="0073500C">
              <w:rPr>
                <w:sz w:val="24"/>
                <w:szCs w:val="24"/>
              </w:rPr>
              <w:t># CAS (optionnel)</w:t>
            </w:r>
          </w:p>
        </w:tc>
        <w:tc>
          <w:tcPr>
            <w:tcW w:w="815" w:type="pct"/>
            <w:tcBorders>
              <w:top w:val="nil"/>
              <w:left w:val="nil"/>
              <w:bottom w:val="nil"/>
              <w:right w:val="nil"/>
            </w:tcBorders>
            <w:tcMar>
              <w:left w:w="108" w:type="dxa"/>
              <w:right w:w="108" w:type="dxa"/>
            </w:tcMar>
          </w:tcPr>
          <w:p w:rsidR="00C3022B" w:rsidRPr="00C3022B" w:rsidRDefault="00C3022B" w:rsidP="00C3022B">
            <w:pPr>
              <w:jc w:val="right"/>
              <w:rPr>
                <w:rFonts w:ascii="Arial" w:hAnsi="Arial" w:cs="Arial"/>
                <w:b/>
                <w:color w:val="FF0000"/>
                <w:sz w:val="36"/>
                <w:szCs w:val="36"/>
              </w:rPr>
            </w:pPr>
            <w:r w:rsidRPr="00C3022B">
              <w:rPr>
                <w:rFonts w:ascii="Arial" w:hAnsi="Arial" w:cs="Arial"/>
                <w:b/>
                <w:color w:val="FF0000"/>
                <w:sz w:val="36"/>
                <w:szCs w:val="36"/>
              </w:rPr>
              <w:t>DANGER</w:t>
            </w:r>
          </w:p>
        </w:tc>
        <w:tc>
          <w:tcPr>
            <w:tcW w:w="2500" w:type="pct"/>
            <w:vMerge w:val="restart"/>
            <w:tcBorders>
              <w:top w:val="nil"/>
              <w:left w:val="nil"/>
              <w:bottom w:val="nil"/>
              <w:right w:val="nil"/>
            </w:tcBorders>
            <w:tcMar>
              <w:left w:w="108" w:type="dxa"/>
              <w:right w:w="108" w:type="dxa"/>
            </w:tcMar>
            <w:vAlign w:val="center"/>
          </w:tcPr>
          <w:p w:rsidR="00441636" w:rsidRDefault="00441636" w:rsidP="00F368DA">
            <w:pPr>
              <w:jc w:val="center"/>
            </w:pPr>
            <w:r>
              <w:rPr>
                <w:noProof/>
              </w:rPr>
              <mc:AlternateContent>
                <mc:Choice Requires="wps">
                  <w:drawing>
                    <wp:inline distT="0" distB="0" distL="0" distR="0">
                      <wp:extent cx="3400425" cy="4095750"/>
                      <wp:effectExtent l="0" t="0" r="28575" b="19050"/>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4095750"/>
                              </a:xfrm>
                              <a:prstGeom prst="rect">
                                <a:avLst/>
                              </a:prstGeom>
                              <a:solidFill>
                                <a:srgbClr val="FAFAFA"/>
                              </a:solidFill>
                              <a:ln w="9525">
                                <a:solidFill>
                                  <a:srgbClr val="000000"/>
                                </a:solidFill>
                                <a:miter lim="800000"/>
                                <a:headEnd/>
                                <a:tailEnd/>
                              </a:ln>
                            </wps:spPr>
                            <wps:txbx>
                              <w:txbxContent>
                                <w:p w:rsidR="00441636" w:rsidRPr="00441636" w:rsidRDefault="00441636" w:rsidP="00441636">
                                  <w:pPr>
                                    <w:jc w:val="center"/>
                                    <w:rPr>
                                      <w:rFonts w:ascii="Arial" w:hAnsi="Arial" w:cs="Arial"/>
                                      <w:sz w:val="24"/>
                                      <w:szCs w:val="24"/>
                                    </w:rPr>
                                  </w:pPr>
                                  <w:r w:rsidRPr="00441636">
                                    <w:rPr>
                                      <w:rFonts w:ascii="Arial" w:hAnsi="Arial" w:cs="Arial"/>
                                      <w:sz w:val="24"/>
                                      <w:szCs w:val="24"/>
                                    </w:rPr>
                                    <w:t>Utiliser dans un endroit bien ventilé et porter les équipements de protection individuelle requis.</w:t>
                                  </w:r>
                                </w:p>
                                <w:p w:rsidR="00441636" w:rsidRPr="00441636" w:rsidRDefault="00441636" w:rsidP="00441636">
                                  <w:pPr>
                                    <w:spacing w:after="60"/>
                                    <w:jc w:val="center"/>
                                    <w:rPr>
                                      <w:rFonts w:ascii="Arial" w:hAnsi="Arial" w:cs="Arial"/>
                                      <w:b/>
                                      <w:sz w:val="24"/>
                                      <w:szCs w:val="24"/>
                                    </w:rPr>
                                  </w:pPr>
                                  <w:r w:rsidRPr="00441636">
                                    <w:rPr>
                                      <w:rFonts w:ascii="Arial" w:hAnsi="Arial" w:cs="Arial"/>
                                      <w:b/>
                                      <w:sz w:val="24"/>
                                      <w:szCs w:val="24"/>
                                    </w:rPr>
                                    <w:t>En cas de contact cutané</w:t>
                                  </w:r>
                                </w:p>
                                <w:p w:rsidR="00441636" w:rsidRPr="00441636" w:rsidRDefault="00441636" w:rsidP="00441636">
                                  <w:pPr>
                                    <w:jc w:val="center"/>
                                    <w:rPr>
                                      <w:rFonts w:ascii="Arial" w:hAnsi="Arial" w:cs="Arial"/>
                                      <w:sz w:val="24"/>
                                      <w:szCs w:val="24"/>
                                    </w:rPr>
                                  </w:pPr>
                                  <w:r w:rsidRPr="00441636">
                                    <w:rPr>
                                      <w:rFonts w:ascii="Arial" w:hAnsi="Arial" w:cs="Arial"/>
                                      <w:sz w:val="24"/>
                                      <w:szCs w:val="24"/>
                                    </w:rPr>
                                    <w:t>Retirer les vêtements contaminés et rincer la peau 15 minutes à l’eau mitigée.</w:t>
                                  </w:r>
                                </w:p>
                                <w:p w:rsidR="00441636" w:rsidRPr="00441636" w:rsidRDefault="00441636" w:rsidP="00441636">
                                  <w:pPr>
                                    <w:spacing w:after="60"/>
                                    <w:jc w:val="center"/>
                                    <w:rPr>
                                      <w:rFonts w:ascii="Arial" w:hAnsi="Arial" w:cs="Arial"/>
                                      <w:b/>
                                      <w:sz w:val="24"/>
                                      <w:szCs w:val="24"/>
                                    </w:rPr>
                                  </w:pPr>
                                  <w:r w:rsidRPr="00441636">
                                    <w:rPr>
                                      <w:rFonts w:ascii="Arial" w:hAnsi="Arial" w:cs="Arial"/>
                                      <w:b/>
                                      <w:sz w:val="24"/>
                                      <w:szCs w:val="24"/>
                                    </w:rPr>
                                    <w:t>En cas de contact avec les yeux</w:t>
                                  </w:r>
                                </w:p>
                                <w:p w:rsidR="00441636" w:rsidRPr="00441636" w:rsidRDefault="00441636" w:rsidP="00441636">
                                  <w:pPr>
                                    <w:jc w:val="center"/>
                                    <w:rPr>
                                      <w:rFonts w:ascii="Arial" w:hAnsi="Arial" w:cs="Arial"/>
                                      <w:sz w:val="24"/>
                                      <w:szCs w:val="24"/>
                                    </w:rPr>
                                  </w:pPr>
                                  <w:r w:rsidRPr="00441636">
                                    <w:rPr>
                                      <w:rFonts w:ascii="Arial" w:hAnsi="Arial" w:cs="Arial"/>
                                      <w:sz w:val="24"/>
                                      <w:szCs w:val="24"/>
                                    </w:rPr>
                                    <w:t>Rincer les yeux 15 minutes à l’eau mitigée.</w:t>
                                  </w:r>
                                </w:p>
                                <w:p w:rsidR="00441636" w:rsidRPr="00441636" w:rsidRDefault="00441636" w:rsidP="00441636">
                                  <w:pPr>
                                    <w:spacing w:after="60"/>
                                    <w:jc w:val="center"/>
                                    <w:rPr>
                                      <w:rFonts w:ascii="Arial" w:hAnsi="Arial" w:cs="Arial"/>
                                      <w:b/>
                                      <w:sz w:val="24"/>
                                      <w:szCs w:val="24"/>
                                    </w:rPr>
                                  </w:pPr>
                                  <w:r w:rsidRPr="00441636">
                                    <w:rPr>
                                      <w:rFonts w:ascii="Arial" w:hAnsi="Arial" w:cs="Arial"/>
                                      <w:b/>
                                      <w:sz w:val="24"/>
                                      <w:szCs w:val="24"/>
                                    </w:rPr>
                                    <w:t>En cas d’inhalation</w:t>
                                  </w:r>
                                </w:p>
                                <w:p w:rsidR="00441636" w:rsidRPr="00441636" w:rsidRDefault="00441636" w:rsidP="00441636">
                                  <w:pPr>
                                    <w:jc w:val="center"/>
                                    <w:rPr>
                                      <w:rFonts w:ascii="Arial" w:hAnsi="Arial" w:cs="Arial"/>
                                      <w:sz w:val="24"/>
                                      <w:szCs w:val="24"/>
                                    </w:rPr>
                                  </w:pPr>
                                  <w:r w:rsidRPr="00441636">
                                    <w:rPr>
                                      <w:rFonts w:ascii="Arial" w:hAnsi="Arial" w:cs="Arial"/>
                                      <w:sz w:val="24"/>
                                      <w:szCs w:val="24"/>
                                    </w:rPr>
                                    <w:t>Respirer de l’air frais.</w:t>
                                  </w:r>
                                </w:p>
                                <w:p w:rsidR="00441636" w:rsidRPr="00441636" w:rsidRDefault="00441636" w:rsidP="00441636">
                                  <w:pPr>
                                    <w:jc w:val="center"/>
                                    <w:rPr>
                                      <w:rFonts w:ascii="Arial" w:hAnsi="Arial" w:cs="Arial"/>
                                      <w:sz w:val="24"/>
                                      <w:szCs w:val="24"/>
                                    </w:rPr>
                                  </w:pPr>
                                  <w:r w:rsidRPr="00441636">
                                    <w:rPr>
                                      <w:rFonts w:ascii="Arial" w:hAnsi="Arial" w:cs="Arial"/>
                                      <w:sz w:val="24"/>
                                      <w:szCs w:val="24"/>
                                    </w:rPr>
                                    <w:t>Entreposer selon la classification SYCLAUN</w:t>
                                  </w:r>
                                  <w:r w:rsidR="00663DF7">
                                    <w:rPr>
                                      <w:rFonts w:ascii="Arial" w:hAnsi="Arial" w:cs="Arial"/>
                                      <w:sz w:val="24"/>
                                      <w:szCs w:val="24"/>
                                    </w:rPr>
                                    <w:t>.</w:t>
                                  </w:r>
                                </w:p>
                                <w:p w:rsidR="00441636" w:rsidRPr="00441636" w:rsidRDefault="00441636" w:rsidP="00441636">
                                  <w:pPr>
                                    <w:jc w:val="center"/>
                                    <w:rPr>
                                      <w:rFonts w:ascii="Arial" w:hAnsi="Arial" w:cs="Arial"/>
                                      <w:sz w:val="24"/>
                                      <w:szCs w:val="24"/>
                                    </w:rPr>
                                  </w:pPr>
                                  <w:r w:rsidRPr="00441636">
                                    <w:rPr>
                                      <w:rFonts w:ascii="Arial" w:hAnsi="Arial" w:cs="Arial"/>
                                      <w:sz w:val="24"/>
                                      <w:szCs w:val="24"/>
                                    </w:rPr>
                                    <w:t>Éliminer conformément aux procédures en vigueur à l’Université de Sherbrooke</w:t>
                                  </w:r>
                                  <w:r w:rsidR="00663DF7">
                                    <w:rPr>
                                      <w:rFonts w:ascii="Arial" w:hAnsi="Arial" w:cs="Arial"/>
                                      <w:sz w:val="24"/>
                                      <w:szCs w:val="24"/>
                                    </w:rPr>
                                    <w:t>.</w:t>
                                  </w:r>
                                </w:p>
                                <w:p w:rsidR="00441636" w:rsidRPr="00441636" w:rsidRDefault="00441636" w:rsidP="00441636">
                                  <w:pPr>
                                    <w:jc w:val="center"/>
                                    <w:rPr>
                                      <w:rFonts w:ascii="Arial" w:hAnsi="Arial" w:cs="Arial"/>
                                      <w:b/>
                                      <w:sz w:val="24"/>
                                      <w:szCs w:val="24"/>
                                    </w:rPr>
                                  </w:pPr>
                                  <w:r w:rsidRPr="00441636">
                                    <w:rPr>
                                      <w:rFonts w:ascii="Arial" w:hAnsi="Arial" w:cs="Arial"/>
                                      <w:b/>
                                      <w:sz w:val="24"/>
                                      <w:szCs w:val="24"/>
                                    </w:rPr>
                                    <w:t>Pour plus de renseignements, consulter la fiche de données de sécurité</w:t>
                                  </w:r>
                                  <w:r w:rsidR="00663DF7">
                                    <w:rPr>
                                      <w:rFonts w:ascii="Arial" w:hAnsi="Arial" w:cs="Arial"/>
                                      <w:b/>
                                      <w:sz w:val="24"/>
                                      <w:szCs w:val="24"/>
                                    </w:rPr>
                                    <w:t>.</w:t>
                                  </w:r>
                                </w:p>
                              </w:txbxContent>
                            </wps:txbx>
                            <wps:bodyPr rot="0" vert="horz" wrap="square" lIns="91440" tIns="45720" rIns="91440" bIns="45720" anchor="ctr" anchorCtr="0">
                              <a:noAutofit/>
                            </wps:bodyPr>
                          </wps:wsp>
                        </a:graphicData>
                      </a:graphic>
                    </wp:inline>
                  </w:drawing>
                </mc:Choice>
                <mc:Fallback>
                  <w:pict>
                    <v:shape id="Zone de texte 2" o:spid="_x0000_s1027" type="#_x0000_t202" style="width:267.75pt;height:3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" fillcolor="#fafafa">
                      <v:textbox>
                        <w:txbxContent>
                          <w:p w:rsidR="00441636" w:rsidRPr="00441636" w:rsidRDefault="00441636" w:rsidP="00441636">
                            <w:pPr>
                              <w:jc w:val="center"/>
                              <w:rPr>
                                <w:rFonts w:ascii="Arial" w:hAnsi="Arial" w:cs="Arial"/>
                                <w:sz w:val="24"/>
                                <w:szCs w:val="24"/>
                              </w:rPr>
                            </w:pPr>
                            <w:r w:rsidRPr="00441636">
                              <w:rPr>
                                <w:rFonts w:ascii="Arial" w:hAnsi="Arial" w:cs="Arial"/>
                                <w:sz w:val="24"/>
                                <w:szCs w:val="24"/>
                              </w:rPr>
                              <w:t>Utiliser dans un endroit bien ventilé et porter les équipements de protection individuelle requis.</w:t>
                            </w:r>
                          </w:p>
                          <w:p w:rsidR="00441636" w:rsidRPr="00441636" w:rsidRDefault="00441636" w:rsidP="00441636">
                            <w:pPr>
                              <w:spacing w:after="60"/>
                              <w:jc w:val="center"/>
                              <w:rPr>
                                <w:rFonts w:ascii="Arial" w:hAnsi="Arial" w:cs="Arial"/>
                                <w:b/>
                                <w:sz w:val="24"/>
                                <w:szCs w:val="24"/>
                              </w:rPr>
                            </w:pPr>
                            <w:r w:rsidRPr="00441636">
                              <w:rPr>
                                <w:rFonts w:ascii="Arial" w:hAnsi="Arial" w:cs="Arial"/>
                                <w:b/>
                                <w:sz w:val="24"/>
                                <w:szCs w:val="24"/>
                              </w:rPr>
                              <w:t>En cas de contact cutané</w:t>
                            </w:r>
                          </w:p>
                          <w:p w:rsidR="00441636" w:rsidRPr="00441636" w:rsidRDefault="00441636" w:rsidP="00441636">
                            <w:pPr>
                              <w:jc w:val="center"/>
                              <w:rPr>
                                <w:rFonts w:ascii="Arial" w:hAnsi="Arial" w:cs="Arial"/>
                                <w:sz w:val="24"/>
                                <w:szCs w:val="24"/>
                              </w:rPr>
                            </w:pPr>
                            <w:r w:rsidRPr="00441636">
                              <w:rPr>
                                <w:rFonts w:ascii="Arial" w:hAnsi="Arial" w:cs="Arial"/>
                                <w:sz w:val="24"/>
                                <w:szCs w:val="24"/>
                              </w:rPr>
                              <w:t>Retirer les vêtements contaminés et rincer la peau 15 minutes à l’eau mitigée.</w:t>
                            </w:r>
                          </w:p>
                          <w:p w:rsidR="00441636" w:rsidRPr="00441636" w:rsidRDefault="00441636" w:rsidP="00441636">
                            <w:pPr>
                              <w:spacing w:after="60"/>
                              <w:jc w:val="center"/>
                              <w:rPr>
                                <w:rFonts w:ascii="Arial" w:hAnsi="Arial" w:cs="Arial"/>
                                <w:b/>
                                <w:sz w:val="24"/>
                                <w:szCs w:val="24"/>
                              </w:rPr>
                            </w:pPr>
                            <w:r w:rsidRPr="00441636">
                              <w:rPr>
                                <w:rFonts w:ascii="Arial" w:hAnsi="Arial" w:cs="Arial"/>
                                <w:b/>
                                <w:sz w:val="24"/>
                                <w:szCs w:val="24"/>
                              </w:rPr>
                              <w:t>En cas de contact avec les yeux</w:t>
                            </w:r>
                          </w:p>
                          <w:p w:rsidR="00441636" w:rsidRPr="00441636" w:rsidRDefault="00441636" w:rsidP="00441636">
                            <w:pPr>
                              <w:jc w:val="center"/>
                              <w:rPr>
                                <w:rFonts w:ascii="Arial" w:hAnsi="Arial" w:cs="Arial"/>
                                <w:sz w:val="24"/>
                                <w:szCs w:val="24"/>
                              </w:rPr>
                            </w:pPr>
                            <w:r w:rsidRPr="00441636">
                              <w:rPr>
                                <w:rFonts w:ascii="Arial" w:hAnsi="Arial" w:cs="Arial"/>
                                <w:sz w:val="24"/>
                                <w:szCs w:val="24"/>
                              </w:rPr>
                              <w:t>Rincer les yeux 15 minutes à l’eau mitigée.</w:t>
                            </w:r>
                          </w:p>
                          <w:p w:rsidR="00441636" w:rsidRPr="00441636" w:rsidRDefault="00441636" w:rsidP="00441636">
                            <w:pPr>
                              <w:spacing w:after="60"/>
                              <w:jc w:val="center"/>
                              <w:rPr>
                                <w:rFonts w:ascii="Arial" w:hAnsi="Arial" w:cs="Arial"/>
                                <w:b/>
                                <w:sz w:val="24"/>
                                <w:szCs w:val="24"/>
                              </w:rPr>
                            </w:pPr>
                            <w:r w:rsidRPr="00441636">
                              <w:rPr>
                                <w:rFonts w:ascii="Arial" w:hAnsi="Arial" w:cs="Arial"/>
                                <w:b/>
                                <w:sz w:val="24"/>
                                <w:szCs w:val="24"/>
                              </w:rPr>
                              <w:t>En cas d’inhalation</w:t>
                            </w:r>
                          </w:p>
                          <w:p w:rsidR="00441636" w:rsidRPr="00441636" w:rsidRDefault="00441636" w:rsidP="00441636">
                            <w:pPr>
                              <w:jc w:val="center"/>
                              <w:rPr>
                                <w:rFonts w:ascii="Arial" w:hAnsi="Arial" w:cs="Arial"/>
                                <w:sz w:val="24"/>
                                <w:szCs w:val="24"/>
                              </w:rPr>
                            </w:pPr>
                            <w:r w:rsidRPr="00441636">
                              <w:rPr>
                                <w:rFonts w:ascii="Arial" w:hAnsi="Arial" w:cs="Arial"/>
                                <w:sz w:val="24"/>
                                <w:szCs w:val="24"/>
                              </w:rPr>
                              <w:t>Respirer de l’air frais.</w:t>
                            </w:r>
                          </w:p>
                          <w:p w:rsidR="00441636" w:rsidRPr="00441636" w:rsidRDefault="00441636" w:rsidP="00441636">
                            <w:pPr>
                              <w:jc w:val="center"/>
                              <w:rPr>
                                <w:rFonts w:ascii="Arial" w:hAnsi="Arial" w:cs="Arial"/>
                                <w:sz w:val="24"/>
                                <w:szCs w:val="24"/>
                              </w:rPr>
                            </w:pPr>
                            <w:r w:rsidRPr="00441636">
                              <w:rPr>
                                <w:rFonts w:ascii="Arial" w:hAnsi="Arial" w:cs="Arial"/>
                                <w:sz w:val="24"/>
                                <w:szCs w:val="24"/>
                              </w:rPr>
                              <w:t>Entreposer selon la classification SYCLAUN</w:t>
                            </w:r>
                            <w:r w:rsidR="00663DF7">
                              <w:rPr>
                                <w:rFonts w:ascii="Arial" w:hAnsi="Arial" w:cs="Arial"/>
                                <w:sz w:val="24"/>
                                <w:szCs w:val="24"/>
                              </w:rPr>
                              <w:t>.</w:t>
                            </w:r>
                          </w:p>
                          <w:p w:rsidR="00441636" w:rsidRPr="00441636" w:rsidRDefault="00441636" w:rsidP="00441636">
                            <w:pPr>
                              <w:jc w:val="center"/>
                              <w:rPr>
                                <w:rFonts w:ascii="Arial" w:hAnsi="Arial" w:cs="Arial"/>
                                <w:sz w:val="24"/>
                                <w:szCs w:val="24"/>
                              </w:rPr>
                            </w:pPr>
                            <w:r w:rsidRPr="00441636">
                              <w:rPr>
                                <w:rFonts w:ascii="Arial" w:hAnsi="Arial" w:cs="Arial"/>
                                <w:sz w:val="24"/>
                                <w:szCs w:val="24"/>
                              </w:rPr>
                              <w:t>Éliminer conformément aux procédures en vigueur à l’Université de Sherbrooke</w:t>
                            </w:r>
                            <w:r w:rsidR="00663DF7">
                              <w:rPr>
                                <w:rFonts w:ascii="Arial" w:hAnsi="Arial" w:cs="Arial"/>
                                <w:sz w:val="24"/>
                                <w:szCs w:val="24"/>
                              </w:rPr>
                              <w:t>.</w:t>
                            </w:r>
                          </w:p>
                          <w:p w:rsidR="00441636" w:rsidRPr="00441636" w:rsidRDefault="00441636" w:rsidP="00441636">
                            <w:pPr>
                              <w:jc w:val="center"/>
                              <w:rPr>
                                <w:rFonts w:ascii="Arial" w:hAnsi="Arial" w:cs="Arial"/>
                                <w:b/>
                                <w:sz w:val="24"/>
                                <w:szCs w:val="24"/>
                              </w:rPr>
                            </w:pPr>
                            <w:r w:rsidRPr="00441636">
                              <w:rPr>
                                <w:rFonts w:ascii="Arial" w:hAnsi="Arial" w:cs="Arial"/>
                                <w:b/>
                                <w:sz w:val="24"/>
                                <w:szCs w:val="24"/>
                              </w:rPr>
                              <w:t>Pour plus de renseignements, consulter la fiche de données de sécurité</w:t>
                            </w:r>
                            <w:r w:rsidR="00663DF7">
                              <w:rPr>
                                <w:rFonts w:ascii="Arial" w:hAnsi="Arial" w:cs="Arial"/>
                                <w:b/>
                                <w:sz w:val="24"/>
                                <w:szCs w:val="24"/>
                              </w:rPr>
                              <w:t>.</w:t>
                            </w:r>
                          </w:p>
                        </w:txbxContent>
                      </v:textbox>
                      <w10:anchorlock/>
                    </v:shape>
                  </w:pict>
                </mc:Fallback>
              </mc:AlternateContent>
            </w:r>
          </w:p>
        </w:tc>
      </w:tr>
      <w:tr w:rsidR="00C3022B" w:rsidTr="00F368DA">
        <w:trPr>
          <w:trHeight w:hRule="exact" w:val="1985"/>
        </w:trPr>
        <w:tc>
          <w:tcPr>
            <w:tcW w:w="2500" w:type="pct"/>
            <w:gridSpan w:val="2"/>
            <w:tcBorders>
              <w:top w:val="nil"/>
              <w:left w:val="nil"/>
              <w:bottom w:val="nil"/>
              <w:right w:val="nil"/>
            </w:tcBorders>
            <w:tcMar>
              <w:left w:w="108" w:type="dxa"/>
              <w:right w:w="108" w:type="dxa"/>
            </w:tcMar>
            <w:vAlign w:val="center"/>
          </w:tcPr>
          <w:p w:rsidR="00C3022B" w:rsidRDefault="00C3022B" w:rsidP="00C3022B">
            <w:pPr>
              <w:jc w:val="center"/>
            </w:pPr>
            <w:r>
              <w:rPr>
                <w:noProof/>
              </w:rPr>
              <w:drawing>
                <wp:inline distT="0" distB="0" distL="0" distR="0" wp14:anchorId="4BF74B84" wp14:editId="6918DA45">
                  <wp:extent cx="1021082" cy="101803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bustib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1082" cy="1018034"/>
                          </a:xfrm>
                          <a:prstGeom prst="rect">
                            <a:avLst/>
                          </a:prstGeom>
                        </pic:spPr>
                      </pic:pic>
                    </a:graphicData>
                  </a:graphic>
                </wp:inline>
              </w:drawing>
            </w:r>
            <w:r w:rsidR="00441636">
              <w:t xml:space="preserve">   </w:t>
            </w:r>
            <w:r w:rsidR="003D28B4">
              <w:rPr>
                <w:noProof/>
              </w:rPr>
              <w:drawing>
                <wp:inline distT="0" distB="0" distL="0" distR="0">
                  <wp:extent cx="1021082" cy="1021082"/>
                  <wp:effectExtent l="0" t="0" r="7620"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xclam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1082" cy="1021082"/>
                          </a:xfrm>
                          <a:prstGeom prst="rect">
                            <a:avLst/>
                          </a:prstGeom>
                        </pic:spPr>
                      </pic:pic>
                    </a:graphicData>
                  </a:graphic>
                </wp:inline>
              </w:drawing>
            </w:r>
            <w:r w:rsidR="00441636">
              <w:t xml:space="preserve">   </w:t>
            </w:r>
          </w:p>
        </w:tc>
        <w:tc>
          <w:tcPr>
            <w:tcW w:w="2500" w:type="pct"/>
            <w:vMerge/>
            <w:tcBorders>
              <w:top w:val="nil"/>
              <w:left w:val="nil"/>
              <w:bottom w:val="nil"/>
              <w:right w:val="nil"/>
            </w:tcBorders>
            <w:tcMar>
              <w:left w:w="108" w:type="dxa"/>
              <w:right w:w="108" w:type="dxa"/>
            </w:tcMar>
          </w:tcPr>
          <w:p w:rsidR="00C3022B" w:rsidRDefault="00C3022B"/>
        </w:tc>
      </w:tr>
      <w:tr w:rsidR="00C3022B" w:rsidTr="00F368DA">
        <w:trPr>
          <w:trHeight w:hRule="exact" w:val="3345"/>
        </w:trPr>
        <w:tc>
          <w:tcPr>
            <w:tcW w:w="2500" w:type="pct"/>
            <w:gridSpan w:val="2"/>
            <w:tcBorders>
              <w:top w:val="nil"/>
              <w:left w:val="nil"/>
              <w:bottom w:val="nil"/>
              <w:right w:val="nil"/>
            </w:tcBorders>
            <w:shd w:val="clear" w:color="auto" w:fill="auto"/>
            <w:tcMar>
              <w:left w:w="108" w:type="dxa"/>
              <w:right w:w="108" w:type="dxa"/>
            </w:tcMar>
            <w:vAlign w:val="center"/>
          </w:tcPr>
          <w:p w:rsidR="00364482" w:rsidRPr="00364482" w:rsidRDefault="00364482" w:rsidP="007D0B86">
            <w:pPr>
              <w:spacing w:after="80"/>
              <w:jc w:val="center"/>
              <w:rPr>
                <w:rFonts w:ascii="Arial" w:hAnsi="Arial" w:cs="Arial"/>
                <w:sz w:val="28"/>
                <w:szCs w:val="28"/>
              </w:rPr>
            </w:pPr>
            <w:r w:rsidRPr="00364482">
              <w:rPr>
                <w:rFonts w:ascii="Arial" w:hAnsi="Arial" w:cs="Arial"/>
                <w:sz w:val="28"/>
                <w:szCs w:val="28"/>
              </w:rPr>
              <w:t>Mentions de danger</w:t>
            </w:r>
          </w:p>
          <w:p w:rsidR="00364482" w:rsidRPr="00364482" w:rsidRDefault="00364482" w:rsidP="007D0B86">
            <w:pPr>
              <w:spacing w:after="80"/>
              <w:jc w:val="center"/>
              <w:rPr>
                <w:rFonts w:ascii="Arial" w:hAnsi="Arial" w:cs="Arial"/>
                <w:sz w:val="28"/>
                <w:szCs w:val="28"/>
              </w:rPr>
            </w:pPr>
            <w:r w:rsidRPr="00364482">
              <w:rPr>
                <w:rFonts w:ascii="Arial" w:hAnsi="Arial" w:cs="Arial"/>
                <w:sz w:val="28"/>
                <w:szCs w:val="28"/>
              </w:rPr>
              <w:t>Mentions de danger</w:t>
            </w:r>
          </w:p>
          <w:p w:rsidR="00364482" w:rsidRPr="00364482" w:rsidRDefault="00364482" w:rsidP="007D0B86">
            <w:pPr>
              <w:spacing w:after="80"/>
              <w:jc w:val="center"/>
              <w:rPr>
                <w:rFonts w:ascii="Arial" w:hAnsi="Arial" w:cs="Arial"/>
                <w:sz w:val="28"/>
                <w:szCs w:val="28"/>
              </w:rPr>
            </w:pPr>
            <w:r w:rsidRPr="00364482">
              <w:rPr>
                <w:rFonts w:ascii="Arial" w:hAnsi="Arial" w:cs="Arial"/>
                <w:sz w:val="28"/>
                <w:szCs w:val="28"/>
              </w:rPr>
              <w:t>Mentions de danger</w:t>
            </w:r>
          </w:p>
          <w:p w:rsidR="00364482" w:rsidRPr="00364482" w:rsidRDefault="00364482" w:rsidP="007D0B86">
            <w:pPr>
              <w:spacing w:after="80"/>
              <w:jc w:val="center"/>
              <w:rPr>
                <w:rFonts w:ascii="Arial" w:hAnsi="Arial" w:cs="Arial"/>
                <w:sz w:val="28"/>
                <w:szCs w:val="28"/>
              </w:rPr>
            </w:pPr>
            <w:r w:rsidRPr="00364482">
              <w:rPr>
                <w:rFonts w:ascii="Arial" w:hAnsi="Arial" w:cs="Arial"/>
                <w:sz w:val="28"/>
                <w:szCs w:val="28"/>
              </w:rPr>
              <w:t>Mentions de danger</w:t>
            </w:r>
          </w:p>
          <w:p w:rsidR="00C3022B" w:rsidRDefault="00364482" w:rsidP="007D0B86">
            <w:pPr>
              <w:spacing w:after="80"/>
              <w:jc w:val="center"/>
            </w:pPr>
            <w:r w:rsidRPr="00364482">
              <w:rPr>
                <w:rFonts w:ascii="Arial" w:hAnsi="Arial" w:cs="Arial"/>
                <w:sz w:val="28"/>
                <w:szCs w:val="28"/>
              </w:rPr>
              <w:t>Mentions de danger</w:t>
            </w:r>
            <w:r w:rsidR="003D28B4" w:rsidRPr="003D28B4">
              <w:rPr>
                <w:rFonts w:ascii="Arial" w:hAnsi="Arial" w:cs="Arial"/>
                <w:sz w:val="28"/>
                <w:szCs w:val="28"/>
              </w:rPr>
              <w:t xml:space="preserve"> </w:t>
            </w:r>
          </w:p>
        </w:tc>
        <w:tc>
          <w:tcPr>
            <w:tcW w:w="2500" w:type="pct"/>
            <w:vMerge/>
            <w:tcBorders>
              <w:top w:val="nil"/>
              <w:left w:val="nil"/>
              <w:bottom w:val="nil"/>
              <w:right w:val="nil"/>
            </w:tcBorders>
            <w:tcMar>
              <w:left w:w="108" w:type="dxa"/>
              <w:right w:w="108" w:type="dxa"/>
            </w:tcMar>
          </w:tcPr>
          <w:p w:rsidR="00C3022B" w:rsidRDefault="00C3022B"/>
        </w:tc>
      </w:tr>
      <w:tr w:rsidR="00C3022B" w:rsidTr="00F368DA">
        <w:trPr>
          <w:trHeight w:hRule="exact" w:val="1417"/>
        </w:trPr>
        <w:tc>
          <w:tcPr>
            <w:tcW w:w="2500" w:type="pct"/>
            <w:gridSpan w:val="2"/>
            <w:tcBorders>
              <w:top w:val="nil"/>
              <w:left w:val="nil"/>
              <w:bottom w:val="nil"/>
              <w:right w:val="nil"/>
            </w:tcBorders>
            <w:tcMar>
              <w:left w:w="108" w:type="dxa"/>
              <w:right w:w="108" w:type="dxa"/>
            </w:tcMar>
            <w:vAlign w:val="center"/>
          </w:tcPr>
          <w:p w:rsidR="00C3022B" w:rsidRDefault="00C3022B" w:rsidP="00C3022B">
            <w:pPr>
              <w:jc w:val="center"/>
            </w:pPr>
            <w:r>
              <w:rPr>
                <w:noProof/>
              </w:rPr>
              <w:drawing>
                <wp:inline distT="0" distB="0" distL="0" distR="0" wp14:anchorId="31FE1A75" wp14:editId="7C49D371">
                  <wp:extent cx="2879725" cy="84264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deS_coul_300dp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9725" cy="842645"/>
                          </a:xfrm>
                          <a:prstGeom prst="rect">
                            <a:avLst/>
                          </a:prstGeom>
                        </pic:spPr>
                      </pic:pic>
                    </a:graphicData>
                  </a:graphic>
                </wp:inline>
              </w:drawing>
            </w:r>
          </w:p>
        </w:tc>
        <w:tc>
          <w:tcPr>
            <w:tcW w:w="2500" w:type="pct"/>
            <w:vMerge/>
            <w:tcBorders>
              <w:top w:val="nil"/>
              <w:left w:val="nil"/>
              <w:bottom w:val="nil"/>
              <w:right w:val="nil"/>
            </w:tcBorders>
            <w:tcMar>
              <w:left w:w="108" w:type="dxa"/>
              <w:right w:w="108" w:type="dxa"/>
            </w:tcMar>
          </w:tcPr>
          <w:p w:rsidR="00C3022B" w:rsidRDefault="00C3022B"/>
        </w:tc>
      </w:tr>
      <w:tr w:rsidR="004D0153" w:rsidTr="00F368DA">
        <w:trPr>
          <w:trHeight w:hRule="exact" w:val="907"/>
        </w:trPr>
        <w:tc>
          <w:tcPr>
            <w:tcW w:w="1685" w:type="pct"/>
            <w:tcBorders>
              <w:top w:val="nil"/>
              <w:left w:val="nil"/>
              <w:bottom w:val="nil"/>
              <w:right w:val="nil"/>
            </w:tcBorders>
            <w:tcMar>
              <w:left w:w="108" w:type="dxa"/>
              <w:right w:w="108" w:type="dxa"/>
            </w:tcMar>
          </w:tcPr>
          <w:p w:rsidR="00364482" w:rsidRPr="00715989" w:rsidRDefault="00364482" w:rsidP="00364482">
            <w:pPr>
              <w:pStyle w:val="AveryStyle1"/>
              <w:ind w:left="0"/>
              <w:rPr>
                <w:b/>
                <w:color w:val="auto"/>
                <w:sz w:val="52"/>
                <w:szCs w:val="52"/>
              </w:rPr>
            </w:pPr>
            <w:r>
              <w:rPr>
                <w:b/>
                <w:color w:val="auto"/>
                <w:sz w:val="52"/>
                <w:szCs w:val="52"/>
              </w:rPr>
              <w:t>Nom produit</w:t>
            </w:r>
          </w:p>
          <w:p w:rsidR="004D0153" w:rsidRPr="00DB42D6" w:rsidRDefault="00364482" w:rsidP="004D0153">
            <w:pPr>
              <w:pStyle w:val="AveryStyle1"/>
              <w:ind w:left="0"/>
              <w:rPr>
                <w:b/>
                <w:color w:val="auto"/>
              </w:rPr>
            </w:pPr>
            <w:r w:rsidRPr="00DB42D6">
              <w:rPr>
                <w:sz w:val="24"/>
                <w:szCs w:val="24"/>
              </w:rPr>
              <w:t xml:space="preserve">CAS : </w:t>
            </w:r>
            <w:r>
              <w:rPr>
                <w:sz w:val="24"/>
                <w:szCs w:val="24"/>
              </w:rPr>
              <w:t># CAS (optionnel)</w:t>
            </w:r>
          </w:p>
        </w:tc>
        <w:tc>
          <w:tcPr>
            <w:tcW w:w="815" w:type="pct"/>
            <w:tcBorders>
              <w:top w:val="nil"/>
              <w:left w:val="nil"/>
              <w:bottom w:val="nil"/>
              <w:right w:val="nil"/>
            </w:tcBorders>
            <w:tcMar>
              <w:left w:w="108" w:type="dxa"/>
              <w:right w:w="108" w:type="dxa"/>
            </w:tcMar>
          </w:tcPr>
          <w:p w:rsidR="004D0153" w:rsidRPr="00C3022B" w:rsidRDefault="004D0153" w:rsidP="004D0153">
            <w:pPr>
              <w:jc w:val="right"/>
              <w:rPr>
                <w:rFonts w:ascii="Arial" w:hAnsi="Arial" w:cs="Arial"/>
                <w:b/>
                <w:color w:val="FF0000"/>
                <w:sz w:val="36"/>
                <w:szCs w:val="36"/>
              </w:rPr>
            </w:pPr>
            <w:r w:rsidRPr="00C3022B">
              <w:rPr>
                <w:rFonts w:ascii="Arial" w:hAnsi="Arial" w:cs="Arial"/>
                <w:b/>
                <w:color w:val="FF0000"/>
                <w:sz w:val="36"/>
                <w:szCs w:val="36"/>
              </w:rPr>
              <w:t>DANGER</w:t>
            </w:r>
          </w:p>
        </w:tc>
        <w:tc>
          <w:tcPr>
            <w:tcW w:w="2500" w:type="pct"/>
            <w:vMerge w:val="restart"/>
            <w:tcBorders>
              <w:top w:val="nil"/>
              <w:left w:val="nil"/>
              <w:right w:val="nil"/>
            </w:tcBorders>
            <w:tcMar>
              <w:left w:w="108" w:type="dxa"/>
              <w:right w:w="108" w:type="dxa"/>
            </w:tcMar>
            <w:vAlign w:val="center"/>
          </w:tcPr>
          <w:p w:rsidR="004D0153" w:rsidRDefault="004D0153" w:rsidP="00F368DA">
            <w:pPr>
              <w:jc w:val="center"/>
            </w:pPr>
            <w:r>
              <w:rPr>
                <w:noProof/>
              </w:rPr>
              <mc:AlternateContent>
                <mc:Choice Requires="wps">
                  <w:drawing>
                    <wp:inline distT="0" distB="0" distL="0" distR="0" wp14:anchorId="04279C65">
                      <wp:extent cx="3400425" cy="4095750"/>
                      <wp:effectExtent l="0" t="0" r="28575" b="19050"/>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4095750"/>
                              </a:xfrm>
                              <a:prstGeom prst="rect">
                                <a:avLst/>
                              </a:prstGeom>
                              <a:solidFill>
                                <a:srgbClr val="FAFAFA"/>
                              </a:solidFill>
                              <a:ln w="9525">
                                <a:solidFill>
                                  <a:srgbClr val="000000"/>
                                </a:solidFill>
                                <a:miter lim="800000"/>
                                <a:headEnd/>
                                <a:tailEnd/>
                              </a:ln>
                            </wps:spPr>
                            <wps:txbx>
                              <w:txbxContent>
                                <w:p w:rsidR="004D0153" w:rsidRPr="00441636" w:rsidRDefault="004D0153" w:rsidP="00715989">
                                  <w:pPr>
                                    <w:jc w:val="center"/>
                                    <w:rPr>
                                      <w:rFonts w:ascii="Arial" w:hAnsi="Arial" w:cs="Arial"/>
                                      <w:sz w:val="24"/>
                                      <w:szCs w:val="24"/>
                                    </w:rPr>
                                  </w:pPr>
                                  <w:r w:rsidRPr="00441636">
                                    <w:rPr>
                                      <w:rFonts w:ascii="Arial" w:hAnsi="Arial" w:cs="Arial"/>
                                      <w:sz w:val="24"/>
                                      <w:szCs w:val="24"/>
                                    </w:rPr>
                                    <w:t>Utiliser dans un endroit bien ventilé et porter les équipements de protection individuelle requis.</w:t>
                                  </w:r>
                                </w:p>
                                <w:p w:rsidR="004D0153" w:rsidRPr="00441636" w:rsidRDefault="004D0153" w:rsidP="00715989">
                                  <w:pPr>
                                    <w:spacing w:after="60"/>
                                    <w:jc w:val="center"/>
                                    <w:rPr>
                                      <w:rFonts w:ascii="Arial" w:hAnsi="Arial" w:cs="Arial"/>
                                      <w:b/>
                                      <w:sz w:val="24"/>
                                      <w:szCs w:val="24"/>
                                    </w:rPr>
                                  </w:pPr>
                                  <w:r w:rsidRPr="00441636">
                                    <w:rPr>
                                      <w:rFonts w:ascii="Arial" w:hAnsi="Arial" w:cs="Arial"/>
                                      <w:b/>
                                      <w:sz w:val="24"/>
                                      <w:szCs w:val="24"/>
                                    </w:rPr>
                                    <w:t>En cas de contact cutané</w:t>
                                  </w:r>
                                </w:p>
                                <w:p w:rsidR="004D0153" w:rsidRPr="00441636" w:rsidRDefault="004D0153" w:rsidP="00715989">
                                  <w:pPr>
                                    <w:jc w:val="center"/>
                                    <w:rPr>
                                      <w:rFonts w:ascii="Arial" w:hAnsi="Arial" w:cs="Arial"/>
                                      <w:sz w:val="24"/>
                                      <w:szCs w:val="24"/>
                                    </w:rPr>
                                  </w:pPr>
                                  <w:r w:rsidRPr="00441636">
                                    <w:rPr>
                                      <w:rFonts w:ascii="Arial" w:hAnsi="Arial" w:cs="Arial"/>
                                      <w:sz w:val="24"/>
                                      <w:szCs w:val="24"/>
                                    </w:rPr>
                                    <w:t>Retirer les vêtements contaminés et rincer la peau 15 minutes à l’eau mitigée.</w:t>
                                  </w:r>
                                </w:p>
                                <w:p w:rsidR="004D0153" w:rsidRPr="00441636" w:rsidRDefault="004D0153" w:rsidP="00715989">
                                  <w:pPr>
                                    <w:spacing w:after="60"/>
                                    <w:jc w:val="center"/>
                                    <w:rPr>
                                      <w:rFonts w:ascii="Arial" w:hAnsi="Arial" w:cs="Arial"/>
                                      <w:b/>
                                      <w:sz w:val="24"/>
                                      <w:szCs w:val="24"/>
                                    </w:rPr>
                                  </w:pPr>
                                  <w:r w:rsidRPr="00441636">
                                    <w:rPr>
                                      <w:rFonts w:ascii="Arial" w:hAnsi="Arial" w:cs="Arial"/>
                                      <w:b/>
                                      <w:sz w:val="24"/>
                                      <w:szCs w:val="24"/>
                                    </w:rPr>
                                    <w:t>En cas de contact avec les yeux</w:t>
                                  </w:r>
                                </w:p>
                                <w:p w:rsidR="004D0153" w:rsidRPr="00441636" w:rsidRDefault="004D0153" w:rsidP="00715989">
                                  <w:pPr>
                                    <w:jc w:val="center"/>
                                    <w:rPr>
                                      <w:rFonts w:ascii="Arial" w:hAnsi="Arial" w:cs="Arial"/>
                                      <w:sz w:val="24"/>
                                      <w:szCs w:val="24"/>
                                    </w:rPr>
                                  </w:pPr>
                                  <w:r w:rsidRPr="00441636">
                                    <w:rPr>
                                      <w:rFonts w:ascii="Arial" w:hAnsi="Arial" w:cs="Arial"/>
                                      <w:sz w:val="24"/>
                                      <w:szCs w:val="24"/>
                                    </w:rPr>
                                    <w:t>Rincer les yeux 15 minutes à l’eau mitigée.</w:t>
                                  </w:r>
                                </w:p>
                                <w:p w:rsidR="004D0153" w:rsidRPr="00441636" w:rsidRDefault="004D0153" w:rsidP="00715989">
                                  <w:pPr>
                                    <w:spacing w:after="60"/>
                                    <w:jc w:val="center"/>
                                    <w:rPr>
                                      <w:rFonts w:ascii="Arial" w:hAnsi="Arial" w:cs="Arial"/>
                                      <w:b/>
                                      <w:sz w:val="24"/>
                                      <w:szCs w:val="24"/>
                                    </w:rPr>
                                  </w:pPr>
                                  <w:r w:rsidRPr="00441636">
                                    <w:rPr>
                                      <w:rFonts w:ascii="Arial" w:hAnsi="Arial" w:cs="Arial"/>
                                      <w:b/>
                                      <w:sz w:val="24"/>
                                      <w:szCs w:val="24"/>
                                    </w:rPr>
                                    <w:t>En cas d’inhalation</w:t>
                                  </w:r>
                                </w:p>
                                <w:p w:rsidR="004D0153" w:rsidRPr="00441636" w:rsidRDefault="004D0153" w:rsidP="00715989">
                                  <w:pPr>
                                    <w:jc w:val="center"/>
                                    <w:rPr>
                                      <w:rFonts w:ascii="Arial" w:hAnsi="Arial" w:cs="Arial"/>
                                      <w:sz w:val="24"/>
                                      <w:szCs w:val="24"/>
                                    </w:rPr>
                                  </w:pPr>
                                  <w:r w:rsidRPr="00441636">
                                    <w:rPr>
                                      <w:rFonts w:ascii="Arial" w:hAnsi="Arial" w:cs="Arial"/>
                                      <w:sz w:val="24"/>
                                      <w:szCs w:val="24"/>
                                    </w:rPr>
                                    <w:t>Respirer de l’air frais.</w:t>
                                  </w:r>
                                </w:p>
                                <w:p w:rsidR="004D0153" w:rsidRPr="00441636" w:rsidRDefault="004D0153" w:rsidP="00715989">
                                  <w:pPr>
                                    <w:jc w:val="center"/>
                                    <w:rPr>
                                      <w:rFonts w:ascii="Arial" w:hAnsi="Arial" w:cs="Arial"/>
                                      <w:sz w:val="24"/>
                                      <w:szCs w:val="24"/>
                                    </w:rPr>
                                  </w:pPr>
                                  <w:r w:rsidRPr="00441636">
                                    <w:rPr>
                                      <w:rFonts w:ascii="Arial" w:hAnsi="Arial" w:cs="Arial"/>
                                      <w:sz w:val="24"/>
                                      <w:szCs w:val="24"/>
                                    </w:rPr>
                                    <w:t>Entreposer selon la classification SYCLAUN</w:t>
                                  </w:r>
                                  <w:r w:rsidR="00663DF7">
                                    <w:rPr>
                                      <w:rFonts w:ascii="Arial" w:hAnsi="Arial" w:cs="Arial"/>
                                      <w:sz w:val="24"/>
                                      <w:szCs w:val="24"/>
                                    </w:rPr>
                                    <w:t>.</w:t>
                                  </w:r>
                                </w:p>
                                <w:p w:rsidR="004D0153" w:rsidRPr="00441636" w:rsidRDefault="004D0153" w:rsidP="00715989">
                                  <w:pPr>
                                    <w:jc w:val="center"/>
                                    <w:rPr>
                                      <w:rFonts w:ascii="Arial" w:hAnsi="Arial" w:cs="Arial"/>
                                      <w:sz w:val="24"/>
                                      <w:szCs w:val="24"/>
                                    </w:rPr>
                                  </w:pPr>
                                  <w:r w:rsidRPr="00441636">
                                    <w:rPr>
                                      <w:rFonts w:ascii="Arial" w:hAnsi="Arial" w:cs="Arial"/>
                                      <w:sz w:val="24"/>
                                      <w:szCs w:val="24"/>
                                    </w:rPr>
                                    <w:t>Éliminer conformément aux procédures en vigueur à l’Université de Sherbrooke</w:t>
                                  </w:r>
                                  <w:r w:rsidR="00663DF7">
                                    <w:rPr>
                                      <w:rFonts w:ascii="Arial" w:hAnsi="Arial" w:cs="Arial"/>
                                      <w:sz w:val="24"/>
                                      <w:szCs w:val="24"/>
                                    </w:rPr>
                                    <w:t>.</w:t>
                                  </w:r>
                                </w:p>
                                <w:p w:rsidR="004D0153" w:rsidRPr="00441636" w:rsidRDefault="004D0153" w:rsidP="00715989">
                                  <w:pPr>
                                    <w:jc w:val="center"/>
                                    <w:rPr>
                                      <w:rFonts w:ascii="Arial" w:hAnsi="Arial" w:cs="Arial"/>
                                      <w:b/>
                                      <w:sz w:val="24"/>
                                      <w:szCs w:val="24"/>
                                    </w:rPr>
                                  </w:pPr>
                                  <w:r w:rsidRPr="00441636">
                                    <w:rPr>
                                      <w:rFonts w:ascii="Arial" w:hAnsi="Arial" w:cs="Arial"/>
                                      <w:b/>
                                      <w:sz w:val="24"/>
                                      <w:szCs w:val="24"/>
                                    </w:rPr>
                                    <w:t>Pour plus de renseignements, consulter la fiche de données de sécurité</w:t>
                                  </w:r>
                                  <w:r w:rsidR="00663DF7">
                                    <w:rPr>
                                      <w:rFonts w:ascii="Arial" w:hAnsi="Arial" w:cs="Arial"/>
                                      <w:b/>
                                      <w:sz w:val="24"/>
                                      <w:szCs w:val="24"/>
                                    </w:rPr>
                                    <w:t>.</w:t>
                                  </w:r>
                                </w:p>
                              </w:txbxContent>
                            </wps:txbx>
                            <wps:bodyPr rot="0" vert="horz" wrap="square" lIns="91440" tIns="45720" rIns="91440" bIns="45720" anchor="ctr" anchorCtr="0">
                              <a:noAutofit/>
                            </wps:bodyPr>
                          </wps:wsp>
                        </a:graphicData>
                      </a:graphic>
                    </wp:inline>
                  </w:drawing>
                </mc:Choice>
                <mc:Fallback>
                  <w:pict>
                    <v:shape w14:anchorId="04279C65" id="_x0000_s1028" type="#_x0000_t202" style="width:267.75pt;height:3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" fillcolor="#fafafa">
                      <v:textbox>
                        <w:txbxContent>
                          <w:p w:rsidR="004D0153" w:rsidRPr="00441636" w:rsidRDefault="004D0153" w:rsidP="00715989">
                            <w:pPr>
                              <w:jc w:val="center"/>
                              <w:rPr>
                                <w:rFonts w:ascii="Arial" w:hAnsi="Arial" w:cs="Arial"/>
                                <w:sz w:val="24"/>
                                <w:szCs w:val="24"/>
                              </w:rPr>
                            </w:pPr>
                            <w:r w:rsidRPr="00441636">
                              <w:rPr>
                                <w:rFonts w:ascii="Arial" w:hAnsi="Arial" w:cs="Arial"/>
                                <w:sz w:val="24"/>
                                <w:szCs w:val="24"/>
                              </w:rPr>
                              <w:t>Utiliser dans un endroit bien ventilé et porter les équipements de protection individuelle requis.</w:t>
                            </w:r>
                          </w:p>
                          <w:p w:rsidR="004D0153" w:rsidRPr="00441636" w:rsidRDefault="004D0153" w:rsidP="00715989">
                            <w:pPr>
                              <w:spacing w:after="60"/>
                              <w:jc w:val="center"/>
                              <w:rPr>
                                <w:rFonts w:ascii="Arial" w:hAnsi="Arial" w:cs="Arial"/>
                                <w:b/>
                                <w:sz w:val="24"/>
                                <w:szCs w:val="24"/>
                              </w:rPr>
                            </w:pPr>
                            <w:r w:rsidRPr="00441636">
                              <w:rPr>
                                <w:rFonts w:ascii="Arial" w:hAnsi="Arial" w:cs="Arial"/>
                                <w:b/>
                                <w:sz w:val="24"/>
                                <w:szCs w:val="24"/>
                              </w:rPr>
                              <w:t>En cas de contact cutané</w:t>
                            </w:r>
                          </w:p>
                          <w:p w:rsidR="004D0153" w:rsidRPr="00441636" w:rsidRDefault="004D0153" w:rsidP="00715989">
                            <w:pPr>
                              <w:jc w:val="center"/>
                              <w:rPr>
                                <w:rFonts w:ascii="Arial" w:hAnsi="Arial" w:cs="Arial"/>
                                <w:sz w:val="24"/>
                                <w:szCs w:val="24"/>
                              </w:rPr>
                            </w:pPr>
                            <w:r w:rsidRPr="00441636">
                              <w:rPr>
                                <w:rFonts w:ascii="Arial" w:hAnsi="Arial" w:cs="Arial"/>
                                <w:sz w:val="24"/>
                                <w:szCs w:val="24"/>
                              </w:rPr>
                              <w:t>Retirer les vêtements contaminés et rincer la peau 15 minutes à l’eau mitigée.</w:t>
                            </w:r>
                          </w:p>
                          <w:p w:rsidR="004D0153" w:rsidRPr="00441636" w:rsidRDefault="004D0153" w:rsidP="00715989">
                            <w:pPr>
                              <w:spacing w:after="60"/>
                              <w:jc w:val="center"/>
                              <w:rPr>
                                <w:rFonts w:ascii="Arial" w:hAnsi="Arial" w:cs="Arial"/>
                                <w:b/>
                                <w:sz w:val="24"/>
                                <w:szCs w:val="24"/>
                              </w:rPr>
                            </w:pPr>
                            <w:r w:rsidRPr="00441636">
                              <w:rPr>
                                <w:rFonts w:ascii="Arial" w:hAnsi="Arial" w:cs="Arial"/>
                                <w:b/>
                                <w:sz w:val="24"/>
                                <w:szCs w:val="24"/>
                              </w:rPr>
                              <w:t>En cas de contact avec les yeux</w:t>
                            </w:r>
                          </w:p>
                          <w:p w:rsidR="004D0153" w:rsidRPr="00441636" w:rsidRDefault="004D0153" w:rsidP="00715989">
                            <w:pPr>
                              <w:jc w:val="center"/>
                              <w:rPr>
                                <w:rFonts w:ascii="Arial" w:hAnsi="Arial" w:cs="Arial"/>
                                <w:sz w:val="24"/>
                                <w:szCs w:val="24"/>
                              </w:rPr>
                            </w:pPr>
                            <w:r w:rsidRPr="00441636">
                              <w:rPr>
                                <w:rFonts w:ascii="Arial" w:hAnsi="Arial" w:cs="Arial"/>
                                <w:sz w:val="24"/>
                                <w:szCs w:val="24"/>
                              </w:rPr>
                              <w:t>Rincer les yeux 15 minutes à l’eau mitigée.</w:t>
                            </w:r>
                          </w:p>
                          <w:p w:rsidR="004D0153" w:rsidRPr="00441636" w:rsidRDefault="004D0153" w:rsidP="00715989">
                            <w:pPr>
                              <w:spacing w:after="60"/>
                              <w:jc w:val="center"/>
                              <w:rPr>
                                <w:rFonts w:ascii="Arial" w:hAnsi="Arial" w:cs="Arial"/>
                                <w:b/>
                                <w:sz w:val="24"/>
                                <w:szCs w:val="24"/>
                              </w:rPr>
                            </w:pPr>
                            <w:r w:rsidRPr="00441636">
                              <w:rPr>
                                <w:rFonts w:ascii="Arial" w:hAnsi="Arial" w:cs="Arial"/>
                                <w:b/>
                                <w:sz w:val="24"/>
                                <w:szCs w:val="24"/>
                              </w:rPr>
                              <w:t>En cas d’inhalation</w:t>
                            </w:r>
                          </w:p>
                          <w:p w:rsidR="004D0153" w:rsidRPr="00441636" w:rsidRDefault="004D0153" w:rsidP="00715989">
                            <w:pPr>
                              <w:jc w:val="center"/>
                              <w:rPr>
                                <w:rFonts w:ascii="Arial" w:hAnsi="Arial" w:cs="Arial"/>
                                <w:sz w:val="24"/>
                                <w:szCs w:val="24"/>
                              </w:rPr>
                            </w:pPr>
                            <w:r w:rsidRPr="00441636">
                              <w:rPr>
                                <w:rFonts w:ascii="Arial" w:hAnsi="Arial" w:cs="Arial"/>
                                <w:sz w:val="24"/>
                                <w:szCs w:val="24"/>
                              </w:rPr>
                              <w:t>Respirer de l’air frais.</w:t>
                            </w:r>
                          </w:p>
                          <w:p w:rsidR="004D0153" w:rsidRPr="00441636" w:rsidRDefault="004D0153" w:rsidP="00715989">
                            <w:pPr>
                              <w:jc w:val="center"/>
                              <w:rPr>
                                <w:rFonts w:ascii="Arial" w:hAnsi="Arial" w:cs="Arial"/>
                                <w:sz w:val="24"/>
                                <w:szCs w:val="24"/>
                              </w:rPr>
                            </w:pPr>
                            <w:r w:rsidRPr="00441636">
                              <w:rPr>
                                <w:rFonts w:ascii="Arial" w:hAnsi="Arial" w:cs="Arial"/>
                                <w:sz w:val="24"/>
                                <w:szCs w:val="24"/>
                              </w:rPr>
                              <w:t>Entreposer selon la classification SYCLAUN</w:t>
                            </w:r>
                            <w:r w:rsidR="00663DF7">
                              <w:rPr>
                                <w:rFonts w:ascii="Arial" w:hAnsi="Arial" w:cs="Arial"/>
                                <w:sz w:val="24"/>
                                <w:szCs w:val="24"/>
                              </w:rPr>
                              <w:t>.</w:t>
                            </w:r>
                          </w:p>
                          <w:p w:rsidR="004D0153" w:rsidRPr="00441636" w:rsidRDefault="004D0153" w:rsidP="00715989">
                            <w:pPr>
                              <w:jc w:val="center"/>
                              <w:rPr>
                                <w:rFonts w:ascii="Arial" w:hAnsi="Arial" w:cs="Arial"/>
                                <w:sz w:val="24"/>
                                <w:szCs w:val="24"/>
                              </w:rPr>
                            </w:pPr>
                            <w:r w:rsidRPr="00441636">
                              <w:rPr>
                                <w:rFonts w:ascii="Arial" w:hAnsi="Arial" w:cs="Arial"/>
                                <w:sz w:val="24"/>
                                <w:szCs w:val="24"/>
                              </w:rPr>
                              <w:t>Éliminer conformément aux procédures en vigueur à l’Université de Sherbrooke</w:t>
                            </w:r>
                            <w:r w:rsidR="00663DF7">
                              <w:rPr>
                                <w:rFonts w:ascii="Arial" w:hAnsi="Arial" w:cs="Arial"/>
                                <w:sz w:val="24"/>
                                <w:szCs w:val="24"/>
                              </w:rPr>
                              <w:t>.</w:t>
                            </w:r>
                          </w:p>
                          <w:p w:rsidR="004D0153" w:rsidRPr="00441636" w:rsidRDefault="004D0153" w:rsidP="00715989">
                            <w:pPr>
                              <w:jc w:val="center"/>
                              <w:rPr>
                                <w:rFonts w:ascii="Arial" w:hAnsi="Arial" w:cs="Arial"/>
                                <w:b/>
                                <w:sz w:val="24"/>
                                <w:szCs w:val="24"/>
                              </w:rPr>
                            </w:pPr>
                            <w:r w:rsidRPr="00441636">
                              <w:rPr>
                                <w:rFonts w:ascii="Arial" w:hAnsi="Arial" w:cs="Arial"/>
                                <w:b/>
                                <w:sz w:val="24"/>
                                <w:szCs w:val="24"/>
                              </w:rPr>
                              <w:t>Pour plus de renseignements, consulter la fiche de données de sécurité</w:t>
                            </w:r>
                            <w:r w:rsidR="00663DF7">
                              <w:rPr>
                                <w:rFonts w:ascii="Arial" w:hAnsi="Arial" w:cs="Arial"/>
                                <w:b/>
                                <w:sz w:val="24"/>
                                <w:szCs w:val="24"/>
                              </w:rPr>
                              <w:t>.</w:t>
                            </w:r>
                          </w:p>
                        </w:txbxContent>
                      </v:textbox>
                      <w10:anchorlock/>
                    </v:shape>
                  </w:pict>
                </mc:Fallback>
              </mc:AlternateContent>
            </w:r>
          </w:p>
        </w:tc>
      </w:tr>
      <w:tr w:rsidR="004D0153" w:rsidTr="00F368DA">
        <w:trPr>
          <w:trHeight w:hRule="exact" w:val="1985"/>
        </w:trPr>
        <w:tc>
          <w:tcPr>
            <w:tcW w:w="2500" w:type="pct"/>
            <w:gridSpan w:val="2"/>
            <w:tcBorders>
              <w:top w:val="nil"/>
              <w:left w:val="nil"/>
              <w:bottom w:val="nil"/>
              <w:right w:val="nil"/>
            </w:tcBorders>
            <w:tcMar>
              <w:left w:w="108" w:type="dxa"/>
              <w:right w:w="108" w:type="dxa"/>
            </w:tcMar>
            <w:vAlign w:val="center"/>
          </w:tcPr>
          <w:p w:rsidR="004D0153" w:rsidRDefault="004D0153" w:rsidP="004D0153">
            <w:pPr>
              <w:jc w:val="center"/>
            </w:pPr>
            <w:r>
              <w:rPr>
                <w:noProof/>
              </w:rPr>
              <w:drawing>
                <wp:inline distT="0" distB="0" distL="0" distR="0" wp14:anchorId="7CF6B0B7" wp14:editId="1EE65D6F">
                  <wp:extent cx="1021082" cy="1018034"/>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bustib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1082" cy="1018034"/>
                          </a:xfrm>
                          <a:prstGeom prst="rect">
                            <a:avLst/>
                          </a:prstGeom>
                        </pic:spPr>
                      </pic:pic>
                    </a:graphicData>
                  </a:graphic>
                </wp:inline>
              </w:drawing>
            </w:r>
            <w:r>
              <w:t xml:space="preserve">   </w:t>
            </w:r>
            <w:r>
              <w:rPr>
                <w:noProof/>
              </w:rPr>
              <w:drawing>
                <wp:inline distT="0" distB="0" distL="0" distR="0" wp14:anchorId="069B3608" wp14:editId="0B74880F">
                  <wp:extent cx="1021082" cy="1021082"/>
                  <wp:effectExtent l="0" t="0" r="7620" b="762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xclam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1082" cy="1021082"/>
                          </a:xfrm>
                          <a:prstGeom prst="rect">
                            <a:avLst/>
                          </a:prstGeom>
                        </pic:spPr>
                      </pic:pic>
                    </a:graphicData>
                  </a:graphic>
                </wp:inline>
              </w:drawing>
            </w:r>
            <w:r>
              <w:t xml:space="preserve">   </w:t>
            </w:r>
          </w:p>
        </w:tc>
        <w:tc>
          <w:tcPr>
            <w:tcW w:w="2500" w:type="pct"/>
            <w:vMerge/>
            <w:tcBorders>
              <w:left w:val="nil"/>
              <w:right w:val="nil"/>
            </w:tcBorders>
            <w:tcMar>
              <w:left w:w="108" w:type="dxa"/>
              <w:right w:w="108" w:type="dxa"/>
            </w:tcMar>
          </w:tcPr>
          <w:p w:rsidR="004D0153" w:rsidRDefault="004D0153" w:rsidP="004D0153"/>
        </w:tc>
      </w:tr>
      <w:tr w:rsidR="004D0153" w:rsidTr="00F368DA">
        <w:trPr>
          <w:trHeight w:hRule="exact" w:val="3345"/>
        </w:trPr>
        <w:tc>
          <w:tcPr>
            <w:tcW w:w="2500" w:type="pct"/>
            <w:gridSpan w:val="2"/>
            <w:tcBorders>
              <w:top w:val="nil"/>
              <w:left w:val="nil"/>
              <w:bottom w:val="nil"/>
              <w:right w:val="nil"/>
            </w:tcBorders>
            <w:tcMar>
              <w:left w:w="108" w:type="dxa"/>
              <w:right w:w="108" w:type="dxa"/>
            </w:tcMar>
            <w:vAlign w:val="center"/>
          </w:tcPr>
          <w:p w:rsidR="00364482" w:rsidRPr="00364482" w:rsidRDefault="00364482" w:rsidP="00364482">
            <w:pPr>
              <w:spacing w:after="80"/>
              <w:jc w:val="center"/>
              <w:rPr>
                <w:rFonts w:ascii="Arial" w:hAnsi="Arial" w:cs="Arial"/>
                <w:sz w:val="28"/>
                <w:szCs w:val="28"/>
              </w:rPr>
            </w:pPr>
            <w:r w:rsidRPr="00364482">
              <w:rPr>
                <w:rFonts w:ascii="Arial" w:hAnsi="Arial" w:cs="Arial"/>
                <w:sz w:val="28"/>
                <w:szCs w:val="28"/>
              </w:rPr>
              <w:t>Mentions de danger</w:t>
            </w:r>
          </w:p>
          <w:p w:rsidR="00364482" w:rsidRPr="00364482" w:rsidRDefault="00364482" w:rsidP="00364482">
            <w:pPr>
              <w:spacing w:after="80"/>
              <w:jc w:val="center"/>
              <w:rPr>
                <w:rFonts w:ascii="Arial" w:hAnsi="Arial" w:cs="Arial"/>
                <w:sz w:val="28"/>
                <w:szCs w:val="28"/>
              </w:rPr>
            </w:pPr>
            <w:r w:rsidRPr="00364482">
              <w:rPr>
                <w:rFonts w:ascii="Arial" w:hAnsi="Arial" w:cs="Arial"/>
                <w:sz w:val="28"/>
                <w:szCs w:val="28"/>
              </w:rPr>
              <w:t>Mentions de danger</w:t>
            </w:r>
          </w:p>
          <w:p w:rsidR="00364482" w:rsidRPr="00364482" w:rsidRDefault="00364482" w:rsidP="00364482">
            <w:pPr>
              <w:spacing w:after="80"/>
              <w:jc w:val="center"/>
              <w:rPr>
                <w:rFonts w:ascii="Arial" w:hAnsi="Arial" w:cs="Arial"/>
                <w:sz w:val="28"/>
                <w:szCs w:val="28"/>
              </w:rPr>
            </w:pPr>
            <w:r w:rsidRPr="00364482">
              <w:rPr>
                <w:rFonts w:ascii="Arial" w:hAnsi="Arial" w:cs="Arial"/>
                <w:sz w:val="28"/>
                <w:szCs w:val="28"/>
              </w:rPr>
              <w:t>Mentions de danger</w:t>
            </w:r>
          </w:p>
          <w:p w:rsidR="00364482" w:rsidRPr="00364482" w:rsidRDefault="00364482" w:rsidP="00364482">
            <w:pPr>
              <w:spacing w:after="80"/>
              <w:jc w:val="center"/>
              <w:rPr>
                <w:rFonts w:ascii="Arial" w:hAnsi="Arial" w:cs="Arial"/>
                <w:sz w:val="28"/>
                <w:szCs w:val="28"/>
              </w:rPr>
            </w:pPr>
            <w:r w:rsidRPr="00364482">
              <w:rPr>
                <w:rFonts w:ascii="Arial" w:hAnsi="Arial" w:cs="Arial"/>
                <w:sz w:val="28"/>
                <w:szCs w:val="28"/>
              </w:rPr>
              <w:t>Mentions de danger</w:t>
            </w:r>
          </w:p>
          <w:p w:rsidR="004D0153" w:rsidRDefault="00364482" w:rsidP="00364482">
            <w:pPr>
              <w:spacing w:after="80"/>
              <w:jc w:val="center"/>
            </w:pPr>
            <w:r w:rsidRPr="00364482">
              <w:rPr>
                <w:rFonts w:ascii="Arial" w:hAnsi="Arial" w:cs="Arial"/>
                <w:sz w:val="28"/>
                <w:szCs w:val="28"/>
              </w:rPr>
              <w:t>Mentions de danger</w:t>
            </w:r>
          </w:p>
        </w:tc>
        <w:tc>
          <w:tcPr>
            <w:tcW w:w="2500" w:type="pct"/>
            <w:vMerge/>
            <w:tcBorders>
              <w:left w:val="nil"/>
              <w:right w:val="nil"/>
            </w:tcBorders>
            <w:tcMar>
              <w:left w:w="108" w:type="dxa"/>
              <w:right w:w="108" w:type="dxa"/>
            </w:tcMar>
          </w:tcPr>
          <w:p w:rsidR="004D0153" w:rsidRDefault="004D0153" w:rsidP="004D0153"/>
        </w:tc>
      </w:tr>
      <w:tr w:rsidR="004D0153" w:rsidTr="00F368DA">
        <w:trPr>
          <w:trHeight w:hRule="exact" w:val="1417"/>
        </w:trPr>
        <w:tc>
          <w:tcPr>
            <w:tcW w:w="2500" w:type="pct"/>
            <w:gridSpan w:val="2"/>
            <w:tcBorders>
              <w:top w:val="nil"/>
              <w:left w:val="nil"/>
              <w:bottom w:val="nil"/>
              <w:right w:val="nil"/>
            </w:tcBorders>
            <w:tcMar>
              <w:left w:w="108" w:type="dxa"/>
              <w:right w:w="108" w:type="dxa"/>
            </w:tcMar>
            <w:vAlign w:val="center"/>
          </w:tcPr>
          <w:p w:rsidR="004D0153" w:rsidRDefault="004D0153" w:rsidP="004D0153">
            <w:pPr>
              <w:jc w:val="center"/>
            </w:pPr>
            <w:r>
              <w:rPr>
                <w:noProof/>
              </w:rPr>
              <w:drawing>
                <wp:inline distT="0" distB="0" distL="0" distR="0" wp14:anchorId="78198547" wp14:editId="061AF41A">
                  <wp:extent cx="2879725" cy="84264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deS_coul_300dp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9725" cy="842645"/>
                          </a:xfrm>
                          <a:prstGeom prst="rect">
                            <a:avLst/>
                          </a:prstGeom>
                        </pic:spPr>
                      </pic:pic>
                    </a:graphicData>
                  </a:graphic>
                </wp:inline>
              </w:drawing>
            </w:r>
          </w:p>
        </w:tc>
        <w:tc>
          <w:tcPr>
            <w:tcW w:w="2500" w:type="pct"/>
            <w:vMerge/>
            <w:tcBorders>
              <w:left w:val="nil"/>
              <w:bottom w:val="nil"/>
              <w:right w:val="nil"/>
            </w:tcBorders>
            <w:tcMar>
              <w:left w:w="108" w:type="dxa"/>
              <w:right w:w="108" w:type="dxa"/>
            </w:tcMar>
          </w:tcPr>
          <w:p w:rsidR="004D0153" w:rsidRDefault="004D0153" w:rsidP="004D0153"/>
        </w:tc>
      </w:tr>
    </w:tbl>
    <w:p w:rsidR="00605CEB" w:rsidRDefault="00605CEB" w:rsidP="00715989"/>
    <w:sectPr w:rsidR="00605CEB" w:rsidSect="00C0595E">
      <w:pgSz w:w="12240" w:h="15840"/>
      <w:pgMar w:top="232" w:right="232" w:bottom="15" w:left="23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B"/>
    <w:rsid w:val="0003021B"/>
    <w:rsid w:val="00074B60"/>
    <w:rsid w:val="000F0912"/>
    <w:rsid w:val="001404A7"/>
    <w:rsid w:val="002D24EA"/>
    <w:rsid w:val="00364482"/>
    <w:rsid w:val="003D28B4"/>
    <w:rsid w:val="00441636"/>
    <w:rsid w:val="004D0153"/>
    <w:rsid w:val="00605CEB"/>
    <w:rsid w:val="00660889"/>
    <w:rsid w:val="00663DF7"/>
    <w:rsid w:val="00715989"/>
    <w:rsid w:val="0073500C"/>
    <w:rsid w:val="007C7D31"/>
    <w:rsid w:val="007D0B86"/>
    <w:rsid w:val="00842603"/>
    <w:rsid w:val="009E74C0"/>
    <w:rsid w:val="00AE1DCD"/>
    <w:rsid w:val="00B677B9"/>
    <w:rsid w:val="00C0595E"/>
    <w:rsid w:val="00C3022B"/>
    <w:rsid w:val="00CE4A40"/>
    <w:rsid w:val="00DB47A5"/>
    <w:rsid w:val="00DE5451"/>
    <w:rsid w:val="00E40DCA"/>
    <w:rsid w:val="00F368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83DC"/>
  <w15:chartTrackingRefBased/>
  <w15:docId w15:val="{F5863BA3-1082-494D-983B-C8C68D58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22B"/>
    <w:rPr>
      <w:rFonts w:eastAsiaTheme="minorEastAsia"/>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3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eryStyle1">
    <w:name w:val="Avery Style 1"/>
    <w:uiPriority w:val="99"/>
    <w:rsid w:val="00C3022B"/>
    <w:pPr>
      <w:spacing w:after="0" w:line="240" w:lineRule="auto"/>
      <w:ind w:left="460" w:right="460"/>
    </w:pPr>
    <w:rPr>
      <w:rFonts w:ascii="Arial" w:eastAsiaTheme="minorEastAsia" w:hAnsi="Arial" w:cs="Arial"/>
      <w:bCs/>
      <w:color w:val="000000"/>
      <w:sz w:val="44"/>
      <w:lang w:eastAsia="fr-CA"/>
    </w:rPr>
  </w:style>
  <w:style w:type="paragraph" w:styleId="Textedebulles">
    <w:name w:val="Balloon Text"/>
    <w:basedOn w:val="Normal"/>
    <w:link w:val="TextedebullesCar"/>
    <w:uiPriority w:val="99"/>
    <w:semiHidden/>
    <w:unhideWhenUsed/>
    <w:rsid w:val="004416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1636"/>
    <w:rPr>
      <w:rFonts w:ascii="Segoe UI" w:eastAsiaTheme="minorEastAsia" w:hAnsi="Segoe UI" w:cs="Segoe UI"/>
      <w:sz w:val="18"/>
      <w:szCs w:val="1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F0335-F797-4AF3-987E-B5A8089A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49</Words>
  <Characters>273</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Pierre-Alexandre Turgeon</dc:creator>
  <cp:keywords/>
  <dc:description/>
  <cp:lastModifiedBy>Pierre-Alexandre Turgeon</cp:lastModifiedBy>
  <cp:revision>5</cp:revision>
  <cp:lastPrinted>2019-01-25T19:08:00Z</cp:lastPrinted>
  <dcterms:created xsi:type="dcterms:W3CDTF">2019-04-29T15:08:00Z</dcterms:created>
  <dcterms:modified xsi:type="dcterms:W3CDTF">2019-04-29T17:49:00Z</dcterms:modified>
</cp:coreProperties>
</file>