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54" w:rsidRPr="008C6B54" w:rsidRDefault="00654796" w:rsidP="00B425E4">
      <w:pPr>
        <w:ind w:right="-454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-1278255</wp:posOffset>
                </wp:positionH>
                <wp:positionV relativeFrom="paragraph">
                  <wp:posOffset>-666115</wp:posOffset>
                </wp:positionV>
                <wp:extent cx="8082915" cy="711200"/>
                <wp:effectExtent l="26670" t="19685" r="34290" b="501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2915" cy="711200"/>
                        </a:xfrm>
                        <a:prstGeom prst="flowChartPredefinedProcess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C6B54" w:rsidRPr="008C6B54" w:rsidRDefault="008C6B54" w:rsidP="008C6B5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Communiqué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utoShape 2" o:spid="_x0000_s1026" type="#_x0000_t112" style="position:absolute;margin-left:-100.65pt;margin-top:-52.45pt;width:636.45pt;height:5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" fillcolor="#4f81bd [3204]" strokecolor="#f2f2f2 [3041]" strokeweight="3pt">
                <v:shadow on="t" color="#243f60 [1604]" opacity=".5" offset="1pt"/>
                <v:textbox>
                  <w:txbxContent>
                    <w:p w:rsidR="008C6B54" w:rsidRPr="008C6B54" w:rsidRDefault="008C6B54" w:rsidP="008C6B54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Communiqué </w:t>
                      </w:r>
                    </w:p>
                  </w:txbxContent>
                </v:textbox>
              </v:shape>
            </w:pict>
          </mc:Fallback>
        </mc:AlternateContent>
      </w:r>
    </w:p>
    <w:p w:rsidR="008C6B54" w:rsidRDefault="008C6B54" w:rsidP="00B425E4">
      <w:pPr>
        <w:spacing w:after="0" w:line="240" w:lineRule="auto"/>
        <w:ind w:left="-454" w:right="-454"/>
        <w:jc w:val="center"/>
        <w:rPr>
          <w:b/>
          <w:sz w:val="36"/>
          <w:szCs w:val="36"/>
        </w:rPr>
      </w:pPr>
      <w:r w:rsidRPr="008C6B54">
        <w:rPr>
          <w:b/>
          <w:sz w:val="36"/>
          <w:szCs w:val="36"/>
        </w:rPr>
        <w:t>Association des Diplômés et des Étudiants à la Maîtrise</w:t>
      </w:r>
      <w:r w:rsidR="005E68A7">
        <w:rPr>
          <w:b/>
          <w:sz w:val="36"/>
          <w:szCs w:val="36"/>
        </w:rPr>
        <w:t xml:space="preserve"> et au DESS</w:t>
      </w:r>
      <w:r w:rsidRPr="008C6B54">
        <w:rPr>
          <w:b/>
          <w:sz w:val="36"/>
          <w:szCs w:val="36"/>
        </w:rPr>
        <w:t xml:space="preserve"> en Intervention en Toxicomanie</w:t>
      </w:r>
      <w:r w:rsidR="003418F6">
        <w:rPr>
          <w:b/>
          <w:sz w:val="36"/>
          <w:szCs w:val="36"/>
        </w:rPr>
        <w:t xml:space="preserve"> (ADÉMIT)</w:t>
      </w:r>
    </w:p>
    <w:p w:rsidR="00B425E4" w:rsidRDefault="00B425E4" w:rsidP="00B425E4">
      <w:pPr>
        <w:ind w:left="-454" w:right="-454"/>
        <w:rPr>
          <w:sz w:val="28"/>
          <w:szCs w:val="28"/>
        </w:rPr>
      </w:pPr>
    </w:p>
    <w:p w:rsidR="00B425E4" w:rsidRDefault="00763539" w:rsidP="00B425E4">
      <w:pPr>
        <w:ind w:left="-454" w:right="-454"/>
        <w:rPr>
          <w:sz w:val="28"/>
          <w:szCs w:val="28"/>
        </w:rPr>
      </w:pPr>
      <w:r>
        <w:rPr>
          <w:sz w:val="28"/>
          <w:szCs w:val="28"/>
        </w:rPr>
        <w:t>Le 14</w:t>
      </w:r>
      <w:r w:rsidR="008C6B54" w:rsidRPr="00F85197">
        <w:rPr>
          <w:sz w:val="28"/>
          <w:szCs w:val="28"/>
        </w:rPr>
        <w:t xml:space="preserve"> novembre 2014 </w:t>
      </w:r>
    </w:p>
    <w:p w:rsidR="00B425E4" w:rsidRPr="00F85197" w:rsidRDefault="00B425E4" w:rsidP="00B425E4">
      <w:pPr>
        <w:ind w:left="-454" w:right="-454"/>
        <w:rPr>
          <w:sz w:val="28"/>
          <w:szCs w:val="28"/>
        </w:rPr>
      </w:pPr>
    </w:p>
    <w:p w:rsidR="008C6B54" w:rsidRDefault="008C6B54" w:rsidP="00B425E4">
      <w:pPr>
        <w:ind w:left="-454" w:right="-454"/>
        <w:rPr>
          <w:sz w:val="24"/>
          <w:szCs w:val="24"/>
        </w:rPr>
      </w:pPr>
      <w:r w:rsidRPr="00F85197">
        <w:rPr>
          <w:sz w:val="24"/>
          <w:szCs w:val="24"/>
        </w:rPr>
        <w:t xml:space="preserve">Bonjour à vous chers diplômés et diplômées de la Maîtrise </w:t>
      </w:r>
      <w:r w:rsidR="005E68A7">
        <w:rPr>
          <w:sz w:val="24"/>
          <w:szCs w:val="24"/>
        </w:rPr>
        <w:t xml:space="preserve">et du DESS </w:t>
      </w:r>
      <w:r w:rsidRPr="00F85197">
        <w:rPr>
          <w:sz w:val="24"/>
          <w:szCs w:val="24"/>
        </w:rPr>
        <w:t>en Intervention en Toxicomanie,</w:t>
      </w:r>
    </w:p>
    <w:p w:rsidR="00B425E4" w:rsidRDefault="00B425E4" w:rsidP="00B425E4">
      <w:pPr>
        <w:ind w:left="-454" w:right="-454"/>
        <w:rPr>
          <w:sz w:val="24"/>
          <w:szCs w:val="24"/>
        </w:rPr>
      </w:pPr>
    </w:p>
    <w:p w:rsidR="008E152A" w:rsidRPr="00763539" w:rsidRDefault="00F85197" w:rsidP="00CF561A">
      <w:pPr>
        <w:spacing w:after="0" w:line="240" w:lineRule="auto"/>
        <w:ind w:left="-454" w:right="-45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Un comité d’étudiants </w:t>
      </w:r>
      <w:r w:rsidR="00763539">
        <w:rPr>
          <w:sz w:val="24"/>
          <w:szCs w:val="24"/>
        </w:rPr>
        <w:t>et de diplômés de la MIT</w:t>
      </w:r>
      <w:r w:rsidR="005E68A7">
        <w:rPr>
          <w:sz w:val="24"/>
          <w:szCs w:val="24"/>
        </w:rPr>
        <w:t xml:space="preserve"> et du DESS en intervention en toxicomanie</w:t>
      </w:r>
      <w:r w:rsidR="00763539">
        <w:rPr>
          <w:sz w:val="24"/>
          <w:szCs w:val="24"/>
        </w:rPr>
        <w:t xml:space="preserve"> s’est</w:t>
      </w:r>
      <w:r>
        <w:rPr>
          <w:sz w:val="24"/>
          <w:szCs w:val="24"/>
        </w:rPr>
        <w:t xml:space="preserve"> formé depuis juin 2014 dans l’objectif de mettre sur pied une association visant la reconnaissance de ce</w:t>
      </w:r>
      <w:r w:rsidR="005E68A7">
        <w:rPr>
          <w:sz w:val="24"/>
          <w:szCs w:val="24"/>
        </w:rPr>
        <w:t>s</w:t>
      </w:r>
      <w:r>
        <w:rPr>
          <w:sz w:val="24"/>
          <w:szCs w:val="24"/>
        </w:rPr>
        <w:t xml:space="preserve"> programme</w:t>
      </w:r>
      <w:bookmarkStart w:id="0" w:name="_GoBack"/>
      <w:bookmarkEnd w:id="0"/>
      <w:r w:rsidR="005E68A7">
        <w:rPr>
          <w:sz w:val="24"/>
          <w:szCs w:val="24"/>
        </w:rPr>
        <w:t>s</w:t>
      </w:r>
      <w:r>
        <w:rPr>
          <w:sz w:val="24"/>
          <w:szCs w:val="24"/>
        </w:rPr>
        <w:t xml:space="preserve"> par les milieux c</w:t>
      </w:r>
      <w:r w:rsidR="00763539">
        <w:rPr>
          <w:sz w:val="24"/>
          <w:szCs w:val="24"/>
        </w:rPr>
        <w:t>ommunautaire et institutionnel. N</w:t>
      </w:r>
      <w:r>
        <w:rPr>
          <w:sz w:val="24"/>
          <w:szCs w:val="24"/>
        </w:rPr>
        <w:t xml:space="preserve">ous sollicitons votre permission de vous ajouter à notre liste d’envoi de courriels. L’intervention en toxicomanie n’étant actuellement balisée par aucun ordre professionnel, l’objectif ultime de notre association vise à faire reconnaître </w:t>
      </w:r>
      <w:r w:rsidR="008E152A">
        <w:rPr>
          <w:sz w:val="24"/>
          <w:szCs w:val="24"/>
        </w:rPr>
        <w:t xml:space="preserve">la profession de praticien spécialiste en intervention en toxicomanie par le Code des professions. En ce sens, comme nous devons obtenir votre autorisation afin de vous faire parvenir les informations relatives à l’évolution de nos démarches, suivant votre intérêt, vous pouvez me contacter via </w:t>
      </w:r>
      <w:proofErr w:type="gramStart"/>
      <w:r w:rsidR="008E152A">
        <w:rPr>
          <w:sz w:val="24"/>
          <w:szCs w:val="24"/>
        </w:rPr>
        <w:t>courriel au</w:t>
      </w:r>
      <w:r w:rsidR="00763539">
        <w:rPr>
          <w:sz w:val="24"/>
          <w:szCs w:val="24"/>
        </w:rPr>
        <w:t xml:space="preserve"> </w:t>
      </w:r>
      <w:r w:rsidR="008E152A">
        <w:rPr>
          <w:sz w:val="24"/>
          <w:szCs w:val="24"/>
        </w:rPr>
        <w:t xml:space="preserve"> </w:t>
      </w:r>
      <w:hyperlink r:id="rId6" w:history="1">
        <w:r w:rsidR="00DC5D88">
          <w:rPr>
            <w:rStyle w:val="Lienhypertexte"/>
            <w:sz w:val="24"/>
            <w:szCs w:val="24"/>
          </w:rPr>
          <w:t>ademit-fmss@usherbrooke.ca</w:t>
        </w:r>
      </w:hyperlink>
      <w:r w:rsidR="00763539" w:rsidRPr="00763539">
        <w:rPr>
          <w:sz w:val="24"/>
          <w:szCs w:val="24"/>
          <w:u w:val="single"/>
        </w:rPr>
        <w:t xml:space="preserve"> </w:t>
      </w:r>
      <w:proofErr w:type="gramEnd"/>
      <w:r w:rsidR="008E152A" w:rsidRPr="00763539">
        <w:rPr>
          <w:sz w:val="24"/>
          <w:szCs w:val="24"/>
          <w:u w:val="single"/>
        </w:rPr>
        <w:t xml:space="preserve"> en précisant l’adresse de courriel où vous préférez être rejoints. </w:t>
      </w:r>
    </w:p>
    <w:p w:rsidR="00B425E4" w:rsidRDefault="00B425E4" w:rsidP="00B425E4">
      <w:pPr>
        <w:spacing w:after="0" w:line="240" w:lineRule="auto"/>
        <w:ind w:left="-454" w:right="-454"/>
        <w:jc w:val="both"/>
        <w:rPr>
          <w:sz w:val="24"/>
          <w:szCs w:val="24"/>
        </w:rPr>
      </w:pPr>
    </w:p>
    <w:p w:rsidR="00B425E4" w:rsidRDefault="008E152A" w:rsidP="00B425E4">
      <w:pPr>
        <w:spacing w:after="0" w:line="240" w:lineRule="auto"/>
        <w:ind w:left="-454" w:right="-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Veuillez noter que, bien que nous bénéficiions du soutien du </w:t>
      </w:r>
      <w:r w:rsidR="000976D4">
        <w:rPr>
          <w:sz w:val="24"/>
          <w:szCs w:val="24"/>
        </w:rPr>
        <w:t xml:space="preserve">Service </w:t>
      </w:r>
      <w:r>
        <w:rPr>
          <w:sz w:val="24"/>
          <w:szCs w:val="24"/>
        </w:rPr>
        <w:t>de toxicomanie de l’U</w:t>
      </w:r>
      <w:r w:rsidR="00763539">
        <w:rPr>
          <w:sz w:val="24"/>
          <w:szCs w:val="24"/>
        </w:rPr>
        <w:t>ni</w:t>
      </w:r>
      <w:r w:rsidR="003418F6">
        <w:rPr>
          <w:sz w:val="24"/>
          <w:szCs w:val="24"/>
        </w:rPr>
        <w:t>v</w:t>
      </w:r>
      <w:r w:rsidR="00763539">
        <w:rPr>
          <w:sz w:val="24"/>
          <w:szCs w:val="24"/>
        </w:rPr>
        <w:t>ersité de Sherbrooke</w:t>
      </w:r>
      <w:r>
        <w:rPr>
          <w:sz w:val="24"/>
          <w:szCs w:val="24"/>
        </w:rPr>
        <w:t xml:space="preserve">, nos actions demeurent distinctes de celles entreprises par l’université et que </w:t>
      </w:r>
      <w:r w:rsidR="00B425E4">
        <w:rPr>
          <w:sz w:val="24"/>
          <w:szCs w:val="24"/>
        </w:rPr>
        <w:t xml:space="preserve">le </w:t>
      </w:r>
      <w:r w:rsidR="000976D4">
        <w:rPr>
          <w:sz w:val="24"/>
          <w:szCs w:val="24"/>
        </w:rPr>
        <w:t xml:space="preserve">service </w:t>
      </w:r>
      <w:r w:rsidR="00B425E4">
        <w:rPr>
          <w:sz w:val="24"/>
          <w:szCs w:val="24"/>
        </w:rPr>
        <w:t xml:space="preserve">n’est pas en mesure de vous fournir les informations relatives à l’évolution de nos démarches. </w:t>
      </w:r>
    </w:p>
    <w:p w:rsidR="00B425E4" w:rsidRDefault="00B425E4" w:rsidP="00B425E4">
      <w:pPr>
        <w:spacing w:after="0" w:line="240" w:lineRule="auto"/>
        <w:ind w:right="-454"/>
        <w:jc w:val="both"/>
        <w:rPr>
          <w:sz w:val="24"/>
          <w:szCs w:val="24"/>
        </w:rPr>
      </w:pPr>
    </w:p>
    <w:p w:rsidR="00B425E4" w:rsidRDefault="00CF561A" w:rsidP="00B425E4">
      <w:pPr>
        <w:spacing w:after="0" w:line="240" w:lineRule="auto"/>
        <w:ind w:left="-454" w:right="-454"/>
        <w:jc w:val="both"/>
        <w:rPr>
          <w:sz w:val="24"/>
          <w:szCs w:val="24"/>
        </w:rPr>
      </w:pPr>
      <w:r>
        <w:rPr>
          <w:sz w:val="24"/>
          <w:szCs w:val="24"/>
        </w:rPr>
        <w:t>Merci et n</w:t>
      </w:r>
      <w:r w:rsidR="00B425E4">
        <w:rPr>
          <w:sz w:val="24"/>
          <w:szCs w:val="24"/>
        </w:rPr>
        <w:t>’hésitez pas à transmettre ce</w:t>
      </w:r>
      <w:r w:rsidR="000976D4">
        <w:rPr>
          <w:sz w:val="24"/>
          <w:szCs w:val="24"/>
        </w:rPr>
        <w:t>tte information</w:t>
      </w:r>
      <w:r w:rsidR="00B425E4">
        <w:rPr>
          <w:sz w:val="24"/>
          <w:szCs w:val="24"/>
        </w:rPr>
        <w:t xml:space="preserve"> à vos compagnons d’études, il n’est pas facile de rejoindre tous les di</w:t>
      </w:r>
      <w:r>
        <w:rPr>
          <w:sz w:val="24"/>
          <w:szCs w:val="24"/>
        </w:rPr>
        <w:t>plômés et toutes les diplômées!</w:t>
      </w:r>
    </w:p>
    <w:p w:rsidR="00B425E4" w:rsidRDefault="00B425E4" w:rsidP="00B425E4">
      <w:pPr>
        <w:spacing w:after="0" w:line="240" w:lineRule="auto"/>
        <w:ind w:left="-454" w:right="-454"/>
        <w:jc w:val="both"/>
        <w:rPr>
          <w:sz w:val="24"/>
          <w:szCs w:val="24"/>
        </w:rPr>
      </w:pPr>
    </w:p>
    <w:p w:rsidR="00B425E4" w:rsidRDefault="00B425E4" w:rsidP="00B425E4">
      <w:pPr>
        <w:spacing w:after="0" w:line="240" w:lineRule="auto"/>
        <w:ind w:left="-454" w:right="-454"/>
        <w:jc w:val="both"/>
        <w:rPr>
          <w:sz w:val="24"/>
          <w:szCs w:val="24"/>
        </w:rPr>
      </w:pPr>
    </w:p>
    <w:p w:rsidR="00CF561A" w:rsidRDefault="00CF561A" w:rsidP="00B425E4">
      <w:pPr>
        <w:spacing w:after="0" w:line="240" w:lineRule="auto"/>
        <w:ind w:left="-454" w:right="-454"/>
        <w:jc w:val="both"/>
        <w:rPr>
          <w:sz w:val="24"/>
          <w:szCs w:val="24"/>
        </w:rPr>
      </w:pPr>
    </w:p>
    <w:p w:rsidR="00B425E4" w:rsidRDefault="00B425E4" w:rsidP="00B425E4">
      <w:pPr>
        <w:spacing w:after="0" w:line="240" w:lineRule="auto"/>
        <w:ind w:left="-454" w:right="-454"/>
        <w:jc w:val="both"/>
        <w:rPr>
          <w:sz w:val="24"/>
          <w:szCs w:val="24"/>
        </w:rPr>
      </w:pPr>
      <w:r>
        <w:rPr>
          <w:sz w:val="24"/>
          <w:szCs w:val="24"/>
        </w:rPr>
        <w:t>Au nom de l’ADÉMIT</w:t>
      </w:r>
    </w:p>
    <w:p w:rsidR="00B425E4" w:rsidRDefault="00B425E4" w:rsidP="00B425E4">
      <w:pPr>
        <w:spacing w:after="0" w:line="240" w:lineRule="auto"/>
        <w:ind w:left="-454" w:right="-454"/>
        <w:jc w:val="both"/>
        <w:rPr>
          <w:sz w:val="24"/>
          <w:szCs w:val="24"/>
        </w:rPr>
      </w:pPr>
    </w:p>
    <w:p w:rsidR="008C6B54" w:rsidRPr="00F85197" w:rsidRDefault="00654796" w:rsidP="00B425E4">
      <w:pPr>
        <w:spacing w:after="0" w:line="240" w:lineRule="auto"/>
        <w:ind w:left="-454" w:right="-45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-1199515</wp:posOffset>
                </wp:positionH>
                <wp:positionV relativeFrom="paragraph">
                  <wp:posOffset>1189355</wp:posOffset>
                </wp:positionV>
                <wp:extent cx="7891145" cy="609600"/>
                <wp:effectExtent l="19685" t="27940" r="33020" b="482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1145" cy="609600"/>
                        </a:xfrm>
                        <a:prstGeom prst="flowChartPredefinedProcess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425E4" w:rsidRPr="00B425E4" w:rsidRDefault="00B425E4" w:rsidP="00B425E4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425E4"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  <w:t>ADÉMIT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112" style="position:absolute;left:0;text-align:left;margin-left:-94.45pt;margin-top:93.65pt;width:621.3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" fillcolor="#4f81bd [3204]" strokecolor="#f2f2f2 [3041]" strokeweight="3pt">
                <v:shadow on="t" color="#243f60 [1604]" opacity=".5" offset="1pt"/>
                <v:textbox>
                  <w:txbxContent>
                    <w:p w:rsidR="00B425E4" w:rsidRPr="00B425E4" w:rsidRDefault="00B425E4" w:rsidP="00B425E4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B425E4"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  <w:t>ADÉMIT</w:t>
                      </w:r>
                    </w:p>
                  </w:txbxContent>
                </v:textbox>
              </v:shape>
            </w:pict>
          </mc:Fallback>
        </mc:AlternateContent>
      </w:r>
      <w:r w:rsidR="00763539">
        <w:rPr>
          <w:sz w:val="24"/>
          <w:szCs w:val="24"/>
        </w:rPr>
        <w:t>Éli</w:t>
      </w:r>
      <w:r w:rsidR="003418F6">
        <w:rPr>
          <w:sz w:val="24"/>
          <w:szCs w:val="24"/>
        </w:rPr>
        <w:t>z</w:t>
      </w:r>
      <w:r w:rsidR="00763539">
        <w:rPr>
          <w:sz w:val="24"/>
          <w:szCs w:val="24"/>
        </w:rPr>
        <w:t>abeth</w:t>
      </w:r>
      <w:r w:rsidR="00B425E4">
        <w:rPr>
          <w:sz w:val="24"/>
          <w:szCs w:val="24"/>
        </w:rPr>
        <w:t xml:space="preserve"> Girard, </w:t>
      </w:r>
      <w:r w:rsidR="00763539">
        <w:rPr>
          <w:sz w:val="24"/>
          <w:szCs w:val="24"/>
        </w:rPr>
        <w:t>Diplômée de</w:t>
      </w:r>
      <w:r w:rsidR="00B425E4">
        <w:rPr>
          <w:sz w:val="24"/>
          <w:szCs w:val="24"/>
        </w:rPr>
        <w:t xml:space="preserve"> la MIT</w: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-1199515</wp:posOffset>
                </wp:positionH>
                <wp:positionV relativeFrom="paragraph">
                  <wp:posOffset>5243830</wp:posOffset>
                </wp:positionV>
                <wp:extent cx="7891145" cy="609600"/>
                <wp:effectExtent l="19685" t="24765" r="33020" b="514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1145" cy="609600"/>
                        </a:xfrm>
                        <a:prstGeom prst="flowChartPredefinedProcess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C6B54" w:rsidRPr="008C6B54" w:rsidRDefault="008C6B54" w:rsidP="008C6B5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C6B54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ADÉMIT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8" type="#_x0000_t112" style="position:absolute;left:0;text-align:left;margin-left:-94.45pt;margin-top:412.9pt;width:621.3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" fillcolor="#4f81bd [3204]" strokecolor="#f2f2f2 [3041]" strokeweight="3pt">
                <v:shadow on="t" color="#243f60 [1604]" opacity=".5" offset="1pt"/>
                <v:textbox>
                  <w:txbxContent>
                    <w:p w:rsidR="008C6B54" w:rsidRPr="008C6B54" w:rsidRDefault="008C6B54" w:rsidP="008C6B54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8C6B54">
                        <w:rPr>
                          <w:rFonts w:ascii="Arial Black" w:hAnsi="Arial Black"/>
                          <w:b/>
                          <w:color w:val="FFFFFF" w:themeColor="background1"/>
                          <w:sz w:val="72"/>
                          <w:szCs w:val="72"/>
                        </w:rPr>
                        <w:t>ADÉMIT</w:t>
                      </w:r>
                    </w:p>
                  </w:txbxContent>
                </v:textbox>
              </v:shape>
            </w:pict>
          </mc:Fallback>
        </mc:AlternateContent>
      </w:r>
      <w:r w:rsidR="00B425E4">
        <w:rPr>
          <w:sz w:val="24"/>
          <w:szCs w:val="24"/>
        </w:rPr>
        <w:t xml:space="preserve">  </w:t>
      </w:r>
    </w:p>
    <w:sectPr w:rsidR="008C6B54" w:rsidRPr="00F85197" w:rsidSect="004436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54"/>
    <w:rsid w:val="000976D4"/>
    <w:rsid w:val="00115286"/>
    <w:rsid w:val="002E1039"/>
    <w:rsid w:val="003418F6"/>
    <w:rsid w:val="0044369E"/>
    <w:rsid w:val="00452598"/>
    <w:rsid w:val="005E68A7"/>
    <w:rsid w:val="00654796"/>
    <w:rsid w:val="00763539"/>
    <w:rsid w:val="008C6B54"/>
    <w:rsid w:val="008E152A"/>
    <w:rsid w:val="00B425E4"/>
    <w:rsid w:val="00CF561A"/>
    <w:rsid w:val="00DC5D88"/>
    <w:rsid w:val="00F5285B"/>
    <w:rsid w:val="00F8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B5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15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B5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1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y8410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FCA5-35E8-48AB-BE44-84592E8E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Old Brewery Mission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</dc:creator>
  <cp:lastModifiedBy>Pascal Schneeberger</cp:lastModifiedBy>
  <cp:revision>5</cp:revision>
  <dcterms:created xsi:type="dcterms:W3CDTF">2014-11-17T13:13:00Z</dcterms:created>
  <dcterms:modified xsi:type="dcterms:W3CDTF">2015-01-07T13:39:00Z</dcterms:modified>
</cp:coreProperties>
</file>