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7702"/>
        <w:gridCol w:w="7702"/>
      </w:tblGrid>
      <w:tr w:rsidR="00846414" w:rsidRPr="00AF1FB1" w:rsidTr="00122CB0">
        <w:trPr>
          <w:trHeight w:val="576"/>
        </w:trPr>
        <w:tc>
          <w:tcPr>
            <w:tcW w:w="7702" w:type="dxa"/>
            <w:tcBorders>
              <w:top w:val="nil"/>
              <w:left w:val="nil"/>
              <w:bottom w:val="nil"/>
              <w:right w:val="nil"/>
            </w:tcBorders>
          </w:tcPr>
          <w:p w:rsidR="00846414" w:rsidRPr="002F15E4" w:rsidRDefault="000006FC" w:rsidP="00AF1FB1">
            <w:pPr>
              <w:rPr>
                <w:rFonts w:ascii="Arial Narrow" w:hAnsi="Arial Narrow"/>
                <w:b/>
                <w:i/>
                <w:color w:val="4F6228" w:themeColor="accent3" w:themeShade="80"/>
                <w:sz w:val="28"/>
                <w:szCs w:val="28"/>
              </w:rPr>
            </w:pPr>
            <w:r>
              <w:rPr>
                <w:rFonts w:ascii="Arial Narrow" w:hAnsi="Arial Narrow"/>
                <w:b/>
                <w:i/>
                <w:noProof/>
                <w:color w:val="4F6228" w:themeColor="accent3" w:themeShade="80"/>
                <w:sz w:val="28"/>
                <w:szCs w:val="28"/>
                <w:lang w:eastAsia="fr-CA"/>
              </w:rPr>
              <mc:AlternateContent>
                <mc:Choice Requires="wps">
                  <w:drawing>
                    <wp:anchor distT="0" distB="0" distL="114300" distR="114300" simplePos="0" relativeHeight="251688960" behindDoc="0" locked="0" layoutInCell="1" allowOverlap="1">
                      <wp:simplePos x="0" y="0"/>
                      <wp:positionH relativeFrom="column">
                        <wp:posOffset>26670</wp:posOffset>
                      </wp:positionH>
                      <wp:positionV relativeFrom="paragraph">
                        <wp:posOffset>163195</wp:posOffset>
                      </wp:positionV>
                      <wp:extent cx="4448175" cy="95250"/>
                      <wp:effectExtent l="38100" t="38100" r="66675" b="95250"/>
                      <wp:wrapNone/>
                      <wp:docPr id="9" name="Connecteur en angl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48175" cy="95250"/>
                              </a:xfrm>
                              <a:prstGeom prst="bentConnector3">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9" o:spid="_x0000_s1026" type="#_x0000_t34" style="position:absolute;margin-left:2.1pt;margin-top:12.85pt;width:350.25pt;height:7.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" strokecolor="#9bbb59 [3206]" strokeweight="2pt">
                      <v:shadow on="t" color="black" opacity="24903f" origin=",.5" offset="0,.55556mm"/>
                      <o:lock v:ext="edit" shapetype="f"/>
                    </v:shape>
                  </w:pict>
                </mc:Fallback>
              </mc:AlternateContent>
            </w:r>
            <w:r w:rsidR="002F15E4" w:rsidRPr="002F15E4">
              <w:rPr>
                <w:rFonts w:ascii="Arial Narrow" w:hAnsi="Arial Narrow"/>
                <w:b/>
                <w:i/>
                <w:color w:val="4F6228" w:themeColor="accent3" w:themeShade="80"/>
                <w:sz w:val="28"/>
                <w:szCs w:val="28"/>
              </w:rPr>
              <w:t>Publications</w:t>
            </w:r>
          </w:p>
        </w:tc>
        <w:tc>
          <w:tcPr>
            <w:tcW w:w="7702" w:type="dxa"/>
            <w:vMerge w:val="restart"/>
            <w:tcBorders>
              <w:top w:val="nil"/>
              <w:left w:val="nil"/>
              <w:bottom w:val="nil"/>
              <w:right w:val="nil"/>
            </w:tcBorders>
          </w:tcPr>
          <w:p w:rsidR="00846414" w:rsidRPr="00AF1FB1" w:rsidRDefault="000006FC" w:rsidP="00AF1FB1">
            <w:pPr>
              <w:jc w:val="center"/>
              <w:rPr>
                <w:rFonts w:ascii="Arial Narrow" w:hAnsi="Arial Narrow"/>
                <w:b/>
                <w:i/>
                <w:color w:val="4F6228" w:themeColor="accent3" w:themeShade="80"/>
                <w:sz w:val="28"/>
                <w:szCs w:val="28"/>
              </w:rPr>
            </w:pPr>
            <w:r>
              <w:rPr>
                <w:rFonts w:ascii="Arial Narrow" w:hAnsi="Arial Narrow"/>
                <w:noProof/>
                <w:sz w:val="24"/>
                <w:szCs w:val="24"/>
                <w:lang w:eastAsia="fr-CA"/>
              </w:rPr>
              <mc:AlternateContent>
                <mc:Choice Requires="wps">
                  <w:drawing>
                    <wp:anchor distT="0" distB="0" distL="114300" distR="114300" simplePos="0" relativeHeight="251661312" behindDoc="0" locked="0" layoutInCell="1" allowOverlap="1">
                      <wp:simplePos x="0" y="0"/>
                      <wp:positionH relativeFrom="column">
                        <wp:posOffset>679450</wp:posOffset>
                      </wp:positionH>
                      <wp:positionV relativeFrom="paragraph">
                        <wp:posOffset>693420</wp:posOffset>
                      </wp:positionV>
                      <wp:extent cx="2333625" cy="457200"/>
                      <wp:effectExtent l="0" t="0" r="9525"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46414" w:rsidRPr="00D16260" w:rsidRDefault="00697C62" w:rsidP="00846414">
                                  <w:pPr>
                                    <w:rPr>
                                      <w:rFonts w:ascii="Arial" w:hAnsi="Arial" w:cs="Arial"/>
                                      <w:b/>
                                      <w:sz w:val="14"/>
                                      <w:szCs w:val="14"/>
                                    </w:rPr>
                                  </w:pPr>
                                  <w:r>
                                    <w:rPr>
                                      <w:rFonts w:ascii="Arial" w:hAnsi="Arial" w:cs="Arial"/>
                                      <w:b/>
                                      <w:sz w:val="14"/>
                                      <w:szCs w:val="14"/>
                                    </w:rPr>
                                    <w:t xml:space="preserve">Études </w:t>
                                  </w:r>
                                  <w:proofErr w:type="spellStart"/>
                                  <w:r>
                                    <w:rPr>
                                      <w:rFonts w:ascii="Arial" w:hAnsi="Arial" w:cs="Arial"/>
                                      <w:b/>
                                      <w:sz w:val="14"/>
                                      <w:szCs w:val="14"/>
                                    </w:rPr>
                                    <w:t>supérieures</w:t>
                                  </w:r>
                                  <w:r w:rsidR="00846414">
                                    <w:rPr>
                                      <w:rFonts w:ascii="Arial" w:hAnsi="Arial" w:cs="Arial"/>
                                      <w:b/>
                                      <w:sz w:val="14"/>
                                      <w:szCs w:val="14"/>
                                    </w:rPr>
                                    <w:t>Faculté</w:t>
                                  </w:r>
                                  <w:proofErr w:type="spellEnd"/>
                                  <w:r w:rsidR="00846414">
                                    <w:rPr>
                                      <w:rFonts w:ascii="Arial" w:hAnsi="Arial" w:cs="Arial"/>
                                      <w:b/>
                                      <w:sz w:val="14"/>
                                      <w:szCs w:val="14"/>
                                    </w:rPr>
                                    <w:t xml:space="preserve"> de médecine et des sciences de la santé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53.5pt;margin-top:54.6pt;width:183.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" fillcolor="white [3201]" stroked="f" strokeweight=".5pt">
                      <v:path arrowok="t"/>
                      <v:textbox>
                        <w:txbxContent>
                          <w:p w:rsidR="00846414" w:rsidRPr="00D16260" w:rsidRDefault="00697C62" w:rsidP="00846414">
                            <w:pPr>
                              <w:rPr>
                                <w:rFonts w:ascii="Arial" w:hAnsi="Arial" w:cs="Arial"/>
                                <w:b/>
                                <w:sz w:val="14"/>
                                <w:szCs w:val="14"/>
                              </w:rPr>
                            </w:pPr>
                            <w:r>
                              <w:rPr>
                                <w:rFonts w:ascii="Arial" w:hAnsi="Arial" w:cs="Arial"/>
                                <w:b/>
                                <w:sz w:val="14"/>
                                <w:szCs w:val="14"/>
                              </w:rPr>
                              <w:t xml:space="preserve">Études </w:t>
                            </w:r>
                            <w:proofErr w:type="spellStart"/>
                            <w:r>
                              <w:rPr>
                                <w:rFonts w:ascii="Arial" w:hAnsi="Arial" w:cs="Arial"/>
                                <w:b/>
                                <w:sz w:val="14"/>
                                <w:szCs w:val="14"/>
                              </w:rPr>
                              <w:t>supérieures</w:t>
                            </w:r>
                            <w:r w:rsidR="00846414">
                              <w:rPr>
                                <w:rFonts w:ascii="Arial" w:hAnsi="Arial" w:cs="Arial"/>
                                <w:b/>
                                <w:sz w:val="14"/>
                                <w:szCs w:val="14"/>
                              </w:rPr>
                              <w:t>Faculté</w:t>
                            </w:r>
                            <w:proofErr w:type="spellEnd"/>
                            <w:r w:rsidR="00846414">
                              <w:rPr>
                                <w:rFonts w:ascii="Arial" w:hAnsi="Arial" w:cs="Arial"/>
                                <w:b/>
                                <w:sz w:val="14"/>
                                <w:szCs w:val="14"/>
                              </w:rPr>
                              <w:t xml:space="preserve"> de médecine et des sciences de la santé</w:t>
                            </w:r>
                          </w:p>
                        </w:txbxContent>
                      </v:textbox>
                    </v:shape>
                  </w:pict>
                </mc:Fallback>
              </mc:AlternateContent>
            </w:r>
            <w:r>
              <w:rPr>
                <w:noProof/>
                <w:sz w:val="28"/>
                <w:szCs w:val="28"/>
                <w:lang w:eastAsia="fr-CA"/>
              </w:rPr>
              <mc:AlternateContent>
                <mc:Choice Requires="wps">
                  <w:drawing>
                    <wp:anchor distT="0" distB="0" distL="114300" distR="114300" simplePos="0" relativeHeight="251663360" behindDoc="0" locked="0" layoutInCell="1" allowOverlap="1">
                      <wp:simplePos x="0" y="0"/>
                      <wp:positionH relativeFrom="column">
                        <wp:posOffset>327025</wp:posOffset>
                      </wp:positionH>
                      <wp:positionV relativeFrom="paragraph">
                        <wp:posOffset>1198245</wp:posOffset>
                      </wp:positionV>
                      <wp:extent cx="4181475" cy="590550"/>
                      <wp:effectExtent l="0" t="0" r="9525" b="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1475" cy="590550"/>
                              </a:xfrm>
                              <a:prstGeom prst="rect">
                                <a:avLst/>
                              </a:prstGeom>
                              <a:ln>
                                <a:noFill/>
                              </a:ln>
                            </wps:spPr>
                            <wps:style>
                              <a:lnRef idx="2">
                                <a:schemeClr val="accent3"/>
                              </a:lnRef>
                              <a:fillRef idx="1">
                                <a:schemeClr val="lt1"/>
                              </a:fillRef>
                              <a:effectRef idx="0">
                                <a:schemeClr val="accent3"/>
                              </a:effectRef>
                              <a:fontRef idx="minor">
                                <a:schemeClr val="dk1"/>
                              </a:fontRef>
                            </wps:style>
                            <wps:txbx>
                              <w:txbxContent>
                                <w:p w:rsidR="00846414" w:rsidRPr="000A0502" w:rsidRDefault="00057923" w:rsidP="00846414">
                                  <w:pPr>
                                    <w:jc w:val="center"/>
                                    <w:rPr>
                                      <w:rFonts w:ascii="Arial Narrow" w:hAnsi="Arial Narrow"/>
                                      <w:b/>
                                      <w:color w:val="76923C" w:themeColor="accent3" w:themeShade="BF"/>
                                      <w:sz w:val="56"/>
                                      <w:szCs w:val="56"/>
                                    </w:rPr>
                                  </w:pPr>
                                  <w:r w:rsidRPr="000A0502">
                                    <w:rPr>
                                      <w:rFonts w:ascii="Arial Narrow" w:hAnsi="Arial Narrow"/>
                                      <w:b/>
                                      <w:color w:val="76923C" w:themeColor="accent3" w:themeShade="BF"/>
                                      <w:sz w:val="56"/>
                                      <w:szCs w:val="56"/>
                                    </w:rPr>
                                    <w:t>SOUTENANCE DE THÈSE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 id="Zone de texte 5" o:spid="_x0000_s1027" type="#_x0000_t202" style="position:absolute;left:0;text-align:left;margin-left:25.75pt;margin-top:94.35pt;width:329.2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" fillcolor="white [3201]" stroked="f" strokeweight="2pt">
                      <v:path arrowok="t"/>
                      <v:textbox>
                        <w:txbxContent>
                          <w:p w:rsidR="00846414" w:rsidRPr="000A0502" w:rsidRDefault="00057923" w:rsidP="00846414">
                            <w:pPr>
                              <w:jc w:val="center"/>
                              <w:rPr>
                                <w:rFonts w:ascii="Arial Narrow" w:hAnsi="Arial Narrow"/>
                                <w:b/>
                                <w:color w:val="76923C" w:themeColor="accent3" w:themeShade="BF"/>
                                <w:sz w:val="56"/>
                                <w:szCs w:val="56"/>
                              </w:rPr>
                            </w:pPr>
                            <w:r w:rsidRPr="000A0502">
                              <w:rPr>
                                <w:rFonts w:ascii="Arial Narrow" w:hAnsi="Arial Narrow"/>
                                <w:b/>
                                <w:color w:val="76923C" w:themeColor="accent3" w:themeShade="BF"/>
                                <w:sz w:val="56"/>
                                <w:szCs w:val="56"/>
                              </w:rPr>
                              <w:t>SOUTENANCE DE THÈSE</w:t>
                            </w:r>
                          </w:p>
                        </w:txbxContent>
                      </v:textbox>
                      <w10:wrap type="square"/>
                    </v:shape>
                  </w:pict>
                </mc:Fallback>
              </mc:AlternateContent>
            </w:r>
            <w:r w:rsidR="00846414" w:rsidRPr="00D16260">
              <w:rPr>
                <w:rFonts w:ascii="Arial Narrow" w:hAnsi="Arial Narrow"/>
                <w:noProof/>
                <w:color w:val="9BBB59" w:themeColor="accent3"/>
                <w:sz w:val="36"/>
                <w:szCs w:val="36"/>
                <w:lang w:eastAsia="fr-CA"/>
              </w:rPr>
              <w:drawing>
                <wp:anchor distT="0" distB="0" distL="114300" distR="114300" simplePos="0" relativeHeight="251659264" behindDoc="0" locked="0" layoutInCell="1" allowOverlap="1">
                  <wp:simplePos x="0" y="0"/>
                  <wp:positionH relativeFrom="column">
                    <wp:posOffset>328930</wp:posOffset>
                  </wp:positionH>
                  <wp:positionV relativeFrom="paragraph">
                    <wp:posOffset>158750</wp:posOffset>
                  </wp:positionV>
                  <wp:extent cx="2286000" cy="529590"/>
                  <wp:effectExtent l="0" t="0" r="0" b="3810"/>
                  <wp:wrapNone/>
                  <wp:docPr id="1" name="Image 1" descr="LogoU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d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529590"/>
                          </a:xfrm>
                          <a:prstGeom prst="rect">
                            <a:avLst/>
                          </a:prstGeom>
                          <a:noFill/>
                        </pic:spPr>
                      </pic:pic>
                    </a:graphicData>
                  </a:graphic>
                </wp:anchor>
              </w:drawing>
            </w:r>
          </w:p>
        </w:tc>
      </w:tr>
      <w:tr w:rsidR="00846414" w:rsidRPr="00FC731C" w:rsidTr="00FC731C">
        <w:trPr>
          <w:trHeight w:val="1828"/>
        </w:trPr>
        <w:tc>
          <w:tcPr>
            <w:tcW w:w="7702" w:type="dxa"/>
            <w:vMerge w:val="restart"/>
            <w:tcBorders>
              <w:top w:val="nil"/>
              <w:left w:val="nil"/>
              <w:bottom w:val="nil"/>
              <w:right w:val="nil"/>
            </w:tcBorders>
          </w:tcPr>
          <w:p w:rsidR="00682580" w:rsidRPr="00682580" w:rsidRDefault="00682580" w:rsidP="00682580">
            <w:pPr>
              <w:jc w:val="both"/>
              <w:rPr>
                <w:rFonts w:ascii="Arial Narrow" w:hAnsi="Arial Narrow"/>
                <w:sz w:val="20"/>
                <w:szCs w:val="20"/>
                <w:lang w:val="en-US"/>
              </w:rPr>
            </w:pPr>
          </w:p>
          <w:p w:rsidR="00EE64B2" w:rsidRPr="00F35440" w:rsidRDefault="00BB6A35" w:rsidP="00F35440">
            <w:pPr>
              <w:pStyle w:val="Paragraphedeliste"/>
              <w:numPr>
                <w:ilvl w:val="0"/>
                <w:numId w:val="3"/>
              </w:numPr>
              <w:ind w:left="284" w:hanging="284"/>
              <w:jc w:val="both"/>
              <w:rPr>
                <w:rFonts w:ascii="Arial Narrow" w:hAnsi="Arial Narrow"/>
                <w:sz w:val="20"/>
                <w:szCs w:val="20"/>
                <w:lang w:val="en-US"/>
              </w:rPr>
            </w:pPr>
            <w:r w:rsidRPr="00F35440">
              <w:rPr>
                <w:rFonts w:ascii="Arial Narrow" w:hAnsi="Arial Narrow"/>
                <w:sz w:val="20"/>
                <w:szCs w:val="20"/>
                <w:lang w:val="en-US"/>
              </w:rPr>
              <w:t xml:space="preserve">Vanderperre B, </w:t>
            </w:r>
            <w:proofErr w:type="spellStart"/>
            <w:r w:rsidRPr="00F35440">
              <w:rPr>
                <w:rFonts w:ascii="Arial Narrow" w:hAnsi="Arial Narrow"/>
                <w:sz w:val="20"/>
                <w:szCs w:val="20"/>
                <w:lang w:val="en-US"/>
              </w:rPr>
              <w:t>Lucier</w:t>
            </w:r>
            <w:proofErr w:type="spellEnd"/>
            <w:r w:rsidRPr="00F35440">
              <w:rPr>
                <w:rFonts w:ascii="Arial Narrow" w:hAnsi="Arial Narrow"/>
                <w:sz w:val="20"/>
                <w:szCs w:val="20"/>
                <w:lang w:val="en-US"/>
              </w:rPr>
              <w:t xml:space="preserve"> JF, Bissonnette C, Motard J, Tremblay G, Vanderperre S, </w:t>
            </w:r>
            <w:proofErr w:type="spellStart"/>
            <w:r w:rsidRPr="00F35440">
              <w:rPr>
                <w:rFonts w:ascii="Arial Narrow" w:hAnsi="Arial Narrow"/>
                <w:sz w:val="20"/>
                <w:szCs w:val="20"/>
                <w:lang w:val="en-US"/>
              </w:rPr>
              <w:t>Wisztorski</w:t>
            </w:r>
            <w:proofErr w:type="spellEnd"/>
            <w:r w:rsidRPr="00F35440">
              <w:rPr>
                <w:rFonts w:ascii="Arial Narrow" w:hAnsi="Arial Narrow"/>
                <w:sz w:val="20"/>
                <w:szCs w:val="20"/>
                <w:lang w:val="en-US"/>
              </w:rPr>
              <w:t xml:space="preserve"> M, </w:t>
            </w:r>
            <w:proofErr w:type="spellStart"/>
            <w:r w:rsidRPr="00F35440">
              <w:rPr>
                <w:rFonts w:ascii="Arial Narrow" w:hAnsi="Arial Narrow"/>
                <w:sz w:val="20"/>
                <w:szCs w:val="20"/>
                <w:lang w:val="en-US"/>
              </w:rPr>
              <w:t>Salzet</w:t>
            </w:r>
            <w:proofErr w:type="spellEnd"/>
            <w:r w:rsidRPr="00F35440">
              <w:rPr>
                <w:rFonts w:ascii="Arial Narrow" w:hAnsi="Arial Narrow"/>
                <w:sz w:val="20"/>
                <w:szCs w:val="20"/>
                <w:lang w:val="en-US"/>
              </w:rPr>
              <w:t xml:space="preserve"> M, </w:t>
            </w:r>
            <w:proofErr w:type="spellStart"/>
            <w:r w:rsidRPr="00F35440">
              <w:rPr>
                <w:rFonts w:ascii="Arial Narrow" w:hAnsi="Arial Narrow"/>
                <w:sz w:val="20"/>
                <w:szCs w:val="20"/>
                <w:lang w:val="en-US"/>
              </w:rPr>
              <w:t>Boisvert</w:t>
            </w:r>
            <w:proofErr w:type="spellEnd"/>
            <w:r w:rsidRPr="00F35440">
              <w:rPr>
                <w:rFonts w:ascii="Arial Narrow" w:hAnsi="Arial Narrow"/>
                <w:sz w:val="20"/>
                <w:szCs w:val="20"/>
                <w:lang w:val="en-US"/>
              </w:rPr>
              <w:t xml:space="preserve"> FM, </w:t>
            </w:r>
            <w:proofErr w:type="spellStart"/>
            <w:r w:rsidRPr="00F35440">
              <w:rPr>
                <w:rFonts w:ascii="Arial Narrow" w:hAnsi="Arial Narrow"/>
                <w:sz w:val="20"/>
                <w:szCs w:val="20"/>
                <w:lang w:val="en-US"/>
              </w:rPr>
              <w:t>Roucou</w:t>
            </w:r>
            <w:proofErr w:type="spellEnd"/>
            <w:r w:rsidRPr="00F35440">
              <w:rPr>
                <w:rFonts w:ascii="Arial Narrow" w:hAnsi="Arial Narrow"/>
                <w:sz w:val="20"/>
                <w:szCs w:val="20"/>
                <w:lang w:val="en-US"/>
              </w:rPr>
              <w:t xml:space="preserve"> X. </w:t>
            </w:r>
            <w:r w:rsidRPr="00F35440">
              <w:rPr>
                <w:rFonts w:ascii="Arial Narrow" w:hAnsi="Arial Narrow"/>
                <w:sz w:val="20"/>
                <w:szCs w:val="20"/>
                <w:u w:val="single"/>
                <w:lang w:val="en-US"/>
              </w:rPr>
              <w:t>Direct detection of alternative</w:t>
            </w:r>
            <w:r w:rsidR="00FC731C" w:rsidRPr="00F35440">
              <w:rPr>
                <w:rFonts w:ascii="Arial Narrow" w:hAnsi="Arial Narrow"/>
                <w:sz w:val="20"/>
                <w:szCs w:val="20"/>
                <w:u w:val="single"/>
                <w:lang w:val="en-US"/>
              </w:rPr>
              <w:t xml:space="preserve"> </w:t>
            </w:r>
            <w:r w:rsidRPr="00F35440">
              <w:rPr>
                <w:rFonts w:ascii="Arial Narrow" w:hAnsi="Arial Narrow"/>
                <w:sz w:val="20"/>
                <w:szCs w:val="20"/>
                <w:u w:val="single"/>
                <w:lang w:val="en-US"/>
              </w:rPr>
              <w:t>open reading frames translation products in human significantly expands the</w:t>
            </w:r>
            <w:r w:rsidR="00FC731C" w:rsidRPr="00F35440">
              <w:rPr>
                <w:rFonts w:ascii="Arial Narrow" w:hAnsi="Arial Narrow"/>
                <w:sz w:val="20"/>
                <w:szCs w:val="20"/>
                <w:u w:val="single"/>
                <w:lang w:val="en-US"/>
              </w:rPr>
              <w:t xml:space="preserve"> </w:t>
            </w:r>
            <w:r w:rsidRPr="00F35440">
              <w:rPr>
                <w:rFonts w:ascii="Arial Narrow" w:hAnsi="Arial Narrow"/>
                <w:sz w:val="20"/>
                <w:szCs w:val="20"/>
                <w:u w:val="single"/>
                <w:lang w:val="en-US"/>
              </w:rPr>
              <w:t>proteome</w:t>
            </w:r>
            <w:r w:rsidRPr="00F35440">
              <w:rPr>
                <w:rFonts w:ascii="Arial Narrow" w:hAnsi="Arial Narrow"/>
                <w:sz w:val="20"/>
                <w:szCs w:val="20"/>
                <w:lang w:val="en-US"/>
              </w:rPr>
              <w:t xml:space="preserve">. </w:t>
            </w:r>
            <w:proofErr w:type="spellStart"/>
            <w:r w:rsidRPr="00F35440">
              <w:rPr>
                <w:rFonts w:ascii="Arial Narrow" w:hAnsi="Arial Narrow"/>
                <w:b/>
                <w:sz w:val="20"/>
                <w:szCs w:val="20"/>
                <w:lang w:val="en-US"/>
              </w:rPr>
              <w:t>PLoS</w:t>
            </w:r>
            <w:proofErr w:type="spellEnd"/>
            <w:r w:rsidRPr="00F35440">
              <w:rPr>
                <w:rFonts w:ascii="Arial Narrow" w:hAnsi="Arial Narrow"/>
                <w:b/>
                <w:sz w:val="20"/>
                <w:szCs w:val="20"/>
                <w:lang w:val="en-US"/>
              </w:rPr>
              <w:t xml:space="preserve"> One</w:t>
            </w:r>
            <w:r w:rsidRPr="00F35440">
              <w:rPr>
                <w:rFonts w:ascii="Arial Narrow" w:hAnsi="Arial Narrow"/>
                <w:sz w:val="20"/>
                <w:szCs w:val="20"/>
                <w:lang w:val="en-US"/>
              </w:rPr>
              <w:t>. 2013</w:t>
            </w:r>
            <w:proofErr w:type="gramStart"/>
            <w:r w:rsidRPr="00F35440">
              <w:rPr>
                <w:rFonts w:ascii="Arial Narrow" w:hAnsi="Arial Narrow"/>
                <w:sz w:val="20"/>
                <w:szCs w:val="20"/>
                <w:lang w:val="en-US"/>
              </w:rPr>
              <w:t>;8</w:t>
            </w:r>
            <w:proofErr w:type="gramEnd"/>
            <w:r w:rsidRPr="00F35440">
              <w:rPr>
                <w:rFonts w:ascii="Arial Narrow" w:hAnsi="Arial Narrow"/>
                <w:sz w:val="20"/>
                <w:szCs w:val="20"/>
                <w:lang w:val="en-US"/>
              </w:rPr>
              <w:t>(8):e70698.</w:t>
            </w:r>
          </w:p>
          <w:p w:rsidR="00BB6A35" w:rsidRPr="00F35440" w:rsidRDefault="00BB6A35" w:rsidP="00034A63">
            <w:pPr>
              <w:jc w:val="both"/>
              <w:rPr>
                <w:rFonts w:ascii="Arial Narrow" w:hAnsi="Arial Narrow"/>
                <w:sz w:val="20"/>
                <w:szCs w:val="20"/>
                <w:lang w:val="en-US"/>
              </w:rPr>
            </w:pPr>
          </w:p>
          <w:p w:rsidR="00BB6A35" w:rsidRPr="00F35440" w:rsidRDefault="00BB6A35" w:rsidP="00F35440">
            <w:pPr>
              <w:pStyle w:val="Paragraphedeliste"/>
              <w:numPr>
                <w:ilvl w:val="0"/>
                <w:numId w:val="3"/>
              </w:numPr>
              <w:ind w:left="284" w:hanging="284"/>
              <w:jc w:val="both"/>
              <w:rPr>
                <w:rFonts w:ascii="Arial Narrow" w:hAnsi="Arial Narrow"/>
                <w:sz w:val="20"/>
                <w:szCs w:val="20"/>
                <w:lang w:val="en-US"/>
              </w:rPr>
            </w:pPr>
            <w:r w:rsidRPr="00F35440">
              <w:rPr>
                <w:rFonts w:ascii="Arial Narrow" w:hAnsi="Arial Narrow"/>
                <w:sz w:val="20"/>
                <w:szCs w:val="20"/>
                <w:lang w:val="en-US"/>
              </w:rPr>
              <w:t xml:space="preserve">Vanderperre B, </w:t>
            </w:r>
            <w:proofErr w:type="spellStart"/>
            <w:r w:rsidRPr="00F35440">
              <w:rPr>
                <w:rFonts w:ascii="Arial Narrow" w:hAnsi="Arial Narrow"/>
                <w:sz w:val="20"/>
                <w:szCs w:val="20"/>
                <w:lang w:val="en-US"/>
              </w:rPr>
              <w:t>Lucier</w:t>
            </w:r>
            <w:proofErr w:type="spellEnd"/>
            <w:r w:rsidRPr="00F35440">
              <w:rPr>
                <w:rFonts w:ascii="Arial Narrow" w:hAnsi="Arial Narrow"/>
                <w:sz w:val="20"/>
                <w:szCs w:val="20"/>
                <w:lang w:val="en-US"/>
              </w:rPr>
              <w:t xml:space="preserve"> JF, </w:t>
            </w:r>
            <w:proofErr w:type="spellStart"/>
            <w:proofErr w:type="gramStart"/>
            <w:r w:rsidRPr="00F35440">
              <w:rPr>
                <w:rFonts w:ascii="Arial Narrow" w:hAnsi="Arial Narrow"/>
                <w:sz w:val="20"/>
                <w:szCs w:val="20"/>
                <w:lang w:val="en-US"/>
              </w:rPr>
              <w:t>Roucou</w:t>
            </w:r>
            <w:proofErr w:type="spellEnd"/>
            <w:proofErr w:type="gramEnd"/>
            <w:r w:rsidRPr="00F35440">
              <w:rPr>
                <w:rFonts w:ascii="Arial Narrow" w:hAnsi="Arial Narrow"/>
                <w:sz w:val="20"/>
                <w:szCs w:val="20"/>
                <w:lang w:val="en-US"/>
              </w:rPr>
              <w:t xml:space="preserve"> X. </w:t>
            </w:r>
            <w:proofErr w:type="spellStart"/>
            <w:r w:rsidRPr="00F35440">
              <w:rPr>
                <w:rFonts w:ascii="Arial Narrow" w:hAnsi="Arial Narrow"/>
                <w:sz w:val="20"/>
                <w:szCs w:val="20"/>
                <w:u w:val="single"/>
                <w:lang w:val="en-US"/>
              </w:rPr>
              <w:t>HAltORF</w:t>
            </w:r>
            <w:proofErr w:type="spellEnd"/>
            <w:r w:rsidRPr="00F35440">
              <w:rPr>
                <w:rFonts w:ascii="Arial Narrow" w:hAnsi="Arial Narrow"/>
                <w:sz w:val="20"/>
                <w:szCs w:val="20"/>
                <w:u w:val="single"/>
                <w:lang w:val="en-US"/>
              </w:rPr>
              <w:t>: a database of predicted</w:t>
            </w:r>
            <w:r w:rsidR="00FC731C" w:rsidRPr="00F35440">
              <w:rPr>
                <w:rFonts w:ascii="Arial Narrow" w:hAnsi="Arial Narrow"/>
                <w:sz w:val="20"/>
                <w:szCs w:val="20"/>
                <w:u w:val="single"/>
                <w:lang w:val="en-US"/>
              </w:rPr>
              <w:t xml:space="preserve"> </w:t>
            </w:r>
            <w:r w:rsidRPr="00F35440">
              <w:rPr>
                <w:rFonts w:ascii="Arial Narrow" w:hAnsi="Arial Narrow"/>
                <w:sz w:val="20"/>
                <w:szCs w:val="20"/>
                <w:u w:val="single"/>
                <w:lang w:val="en-US"/>
              </w:rPr>
              <w:t>out-of-frame alternative open reading frames in human</w:t>
            </w:r>
            <w:r w:rsidRPr="00F35440">
              <w:rPr>
                <w:rFonts w:ascii="Arial Narrow" w:hAnsi="Arial Narrow"/>
                <w:sz w:val="20"/>
                <w:szCs w:val="20"/>
                <w:lang w:val="en-US"/>
              </w:rPr>
              <w:t xml:space="preserve">. </w:t>
            </w:r>
            <w:r w:rsidRPr="00F35440">
              <w:rPr>
                <w:rFonts w:ascii="Arial Narrow" w:hAnsi="Arial Narrow"/>
                <w:b/>
                <w:sz w:val="20"/>
                <w:szCs w:val="20"/>
                <w:lang w:val="en-US"/>
              </w:rPr>
              <w:t>Database (Oxford)</w:t>
            </w:r>
            <w:r w:rsidRPr="00F35440">
              <w:rPr>
                <w:rFonts w:ascii="Arial Narrow" w:hAnsi="Arial Narrow"/>
                <w:sz w:val="20"/>
                <w:szCs w:val="20"/>
                <w:lang w:val="en-US"/>
              </w:rPr>
              <w:t>. 2012</w:t>
            </w:r>
            <w:r w:rsidR="00FC731C" w:rsidRPr="00F35440">
              <w:rPr>
                <w:rFonts w:ascii="Arial Narrow" w:hAnsi="Arial Narrow"/>
                <w:sz w:val="20"/>
                <w:szCs w:val="20"/>
                <w:lang w:val="en-US"/>
              </w:rPr>
              <w:t xml:space="preserve"> </w:t>
            </w:r>
            <w:r w:rsidRPr="00F35440">
              <w:rPr>
                <w:rFonts w:ascii="Arial Narrow" w:hAnsi="Arial Narrow"/>
                <w:sz w:val="20"/>
                <w:szCs w:val="20"/>
                <w:lang w:val="en-US"/>
              </w:rPr>
              <w:t>May 20</w:t>
            </w:r>
            <w:proofErr w:type="gramStart"/>
            <w:r w:rsidRPr="00F35440">
              <w:rPr>
                <w:rFonts w:ascii="Arial Narrow" w:hAnsi="Arial Narrow"/>
                <w:sz w:val="20"/>
                <w:szCs w:val="20"/>
                <w:lang w:val="en-US"/>
              </w:rPr>
              <w:t>;2012:bas025</w:t>
            </w:r>
            <w:proofErr w:type="gramEnd"/>
            <w:r w:rsidRPr="00F35440">
              <w:rPr>
                <w:rFonts w:ascii="Arial Narrow" w:hAnsi="Arial Narrow"/>
                <w:sz w:val="20"/>
                <w:szCs w:val="20"/>
                <w:lang w:val="en-US"/>
              </w:rPr>
              <w:t>.</w:t>
            </w:r>
          </w:p>
          <w:p w:rsidR="00BB6A35" w:rsidRPr="00F35440" w:rsidRDefault="00BB6A35" w:rsidP="00034A63">
            <w:pPr>
              <w:jc w:val="both"/>
              <w:rPr>
                <w:rFonts w:ascii="Arial Narrow" w:hAnsi="Arial Narrow"/>
                <w:sz w:val="20"/>
                <w:szCs w:val="20"/>
                <w:lang w:val="en-US"/>
              </w:rPr>
            </w:pPr>
          </w:p>
          <w:p w:rsidR="00BB6A35" w:rsidRPr="00F35440" w:rsidRDefault="00BB6A35" w:rsidP="00F35440">
            <w:pPr>
              <w:pStyle w:val="Paragraphedeliste"/>
              <w:numPr>
                <w:ilvl w:val="0"/>
                <w:numId w:val="3"/>
              </w:numPr>
              <w:ind w:left="284" w:hanging="284"/>
              <w:jc w:val="both"/>
              <w:rPr>
                <w:rFonts w:ascii="Arial Narrow" w:hAnsi="Arial Narrow"/>
                <w:sz w:val="20"/>
                <w:szCs w:val="20"/>
                <w:lang w:val="en-US"/>
              </w:rPr>
            </w:pPr>
            <w:r w:rsidRPr="00F35440">
              <w:rPr>
                <w:rFonts w:ascii="Arial Narrow" w:hAnsi="Arial Narrow"/>
                <w:sz w:val="20"/>
                <w:szCs w:val="20"/>
                <w:lang w:val="en-US"/>
              </w:rPr>
              <w:t xml:space="preserve">Vanderperre B, </w:t>
            </w:r>
            <w:proofErr w:type="spellStart"/>
            <w:r w:rsidRPr="00F35440">
              <w:rPr>
                <w:rFonts w:ascii="Arial Narrow" w:hAnsi="Arial Narrow"/>
                <w:sz w:val="20"/>
                <w:szCs w:val="20"/>
                <w:lang w:val="en-US"/>
              </w:rPr>
              <w:t>Staskevicius</w:t>
            </w:r>
            <w:proofErr w:type="spellEnd"/>
            <w:r w:rsidRPr="00F35440">
              <w:rPr>
                <w:rFonts w:ascii="Arial Narrow" w:hAnsi="Arial Narrow"/>
                <w:sz w:val="20"/>
                <w:szCs w:val="20"/>
                <w:lang w:val="en-US"/>
              </w:rPr>
              <w:t xml:space="preserve"> AB, Tremblay G, McCoy M, O'Neill MA, </w:t>
            </w:r>
            <w:proofErr w:type="spellStart"/>
            <w:r w:rsidRPr="00F35440">
              <w:rPr>
                <w:rFonts w:ascii="Arial Narrow" w:hAnsi="Arial Narrow"/>
                <w:sz w:val="20"/>
                <w:szCs w:val="20"/>
                <w:lang w:val="en-US"/>
              </w:rPr>
              <w:t>Cashman</w:t>
            </w:r>
            <w:proofErr w:type="spellEnd"/>
            <w:r w:rsidRPr="00F35440">
              <w:rPr>
                <w:rFonts w:ascii="Arial Narrow" w:hAnsi="Arial Narrow"/>
                <w:sz w:val="20"/>
                <w:szCs w:val="20"/>
                <w:lang w:val="en-US"/>
              </w:rPr>
              <w:t xml:space="preserve"> NR,</w:t>
            </w:r>
            <w:r w:rsidR="00FC731C" w:rsidRPr="00F35440">
              <w:rPr>
                <w:rFonts w:ascii="Arial Narrow" w:hAnsi="Arial Narrow"/>
                <w:sz w:val="20"/>
                <w:szCs w:val="20"/>
                <w:lang w:val="en-US"/>
              </w:rPr>
              <w:t xml:space="preserve"> </w:t>
            </w:r>
            <w:proofErr w:type="spellStart"/>
            <w:r w:rsidRPr="00F35440">
              <w:rPr>
                <w:rFonts w:ascii="Arial Narrow" w:hAnsi="Arial Narrow"/>
                <w:sz w:val="20"/>
                <w:szCs w:val="20"/>
                <w:lang w:val="en-US"/>
              </w:rPr>
              <w:t>Roucou</w:t>
            </w:r>
            <w:proofErr w:type="spellEnd"/>
            <w:r w:rsidRPr="00F35440">
              <w:rPr>
                <w:rFonts w:ascii="Arial Narrow" w:hAnsi="Arial Narrow"/>
                <w:sz w:val="20"/>
                <w:szCs w:val="20"/>
                <w:lang w:val="en-US"/>
              </w:rPr>
              <w:t xml:space="preserve"> X. </w:t>
            </w:r>
            <w:r w:rsidRPr="00F35440">
              <w:rPr>
                <w:rFonts w:ascii="Arial Narrow" w:hAnsi="Arial Narrow"/>
                <w:sz w:val="20"/>
                <w:szCs w:val="20"/>
                <w:u w:val="single"/>
                <w:lang w:val="en-US"/>
              </w:rPr>
              <w:t>An overlapping reading frame in the PRNP gene encodes a novel</w:t>
            </w:r>
            <w:r w:rsidR="00FC731C" w:rsidRPr="00F35440">
              <w:rPr>
                <w:rFonts w:ascii="Arial Narrow" w:hAnsi="Arial Narrow"/>
                <w:sz w:val="20"/>
                <w:szCs w:val="20"/>
                <w:u w:val="single"/>
                <w:lang w:val="en-US"/>
              </w:rPr>
              <w:t xml:space="preserve"> </w:t>
            </w:r>
            <w:r w:rsidRPr="00F35440">
              <w:rPr>
                <w:rFonts w:ascii="Arial Narrow" w:hAnsi="Arial Narrow"/>
                <w:sz w:val="20"/>
                <w:szCs w:val="20"/>
                <w:u w:val="single"/>
                <w:lang w:val="en-US"/>
              </w:rPr>
              <w:t>polypeptide distinct from the prion protein</w:t>
            </w:r>
            <w:r w:rsidRPr="00F35440">
              <w:rPr>
                <w:rFonts w:ascii="Arial Narrow" w:hAnsi="Arial Narrow"/>
                <w:sz w:val="20"/>
                <w:szCs w:val="20"/>
                <w:lang w:val="en-US"/>
              </w:rPr>
              <w:t xml:space="preserve">. </w:t>
            </w:r>
            <w:r w:rsidRPr="00F35440">
              <w:rPr>
                <w:rFonts w:ascii="Arial Narrow" w:hAnsi="Arial Narrow"/>
                <w:b/>
                <w:sz w:val="20"/>
                <w:szCs w:val="20"/>
                <w:lang w:val="en-US"/>
              </w:rPr>
              <w:t>FASEB J</w:t>
            </w:r>
            <w:r w:rsidRPr="00F35440">
              <w:rPr>
                <w:rFonts w:ascii="Arial Narrow" w:hAnsi="Arial Narrow"/>
                <w:sz w:val="20"/>
                <w:szCs w:val="20"/>
                <w:lang w:val="en-US"/>
              </w:rPr>
              <w:t>. 2011 Jul</w:t>
            </w:r>
            <w:proofErr w:type="gramStart"/>
            <w:r w:rsidRPr="00F35440">
              <w:rPr>
                <w:rFonts w:ascii="Arial Narrow" w:hAnsi="Arial Narrow"/>
                <w:sz w:val="20"/>
                <w:szCs w:val="20"/>
                <w:lang w:val="en-US"/>
              </w:rPr>
              <w:t>;25</w:t>
            </w:r>
            <w:proofErr w:type="gramEnd"/>
            <w:r w:rsidRPr="00F35440">
              <w:rPr>
                <w:rFonts w:ascii="Arial Narrow" w:hAnsi="Arial Narrow"/>
                <w:sz w:val="20"/>
                <w:szCs w:val="20"/>
                <w:lang w:val="en-US"/>
              </w:rPr>
              <w:t>(7):2373-86.</w:t>
            </w:r>
          </w:p>
        </w:tc>
        <w:tc>
          <w:tcPr>
            <w:tcW w:w="7702" w:type="dxa"/>
            <w:vMerge/>
            <w:tcBorders>
              <w:top w:val="nil"/>
              <w:left w:val="nil"/>
              <w:bottom w:val="nil"/>
              <w:right w:val="nil"/>
            </w:tcBorders>
          </w:tcPr>
          <w:p w:rsidR="00846414" w:rsidRPr="00FC731C" w:rsidRDefault="00846414" w:rsidP="00AF1FB1">
            <w:pPr>
              <w:jc w:val="center"/>
              <w:rPr>
                <w:rFonts w:ascii="Arial Narrow" w:hAnsi="Arial Narrow"/>
                <w:noProof/>
                <w:color w:val="9BBB59" w:themeColor="accent3"/>
                <w:sz w:val="36"/>
                <w:szCs w:val="36"/>
                <w:lang w:val="en-US" w:eastAsia="fr-CA"/>
              </w:rPr>
            </w:pPr>
          </w:p>
        </w:tc>
      </w:tr>
      <w:tr w:rsidR="00846414" w:rsidRPr="00846414" w:rsidTr="00480740">
        <w:trPr>
          <w:trHeight w:val="457"/>
        </w:trPr>
        <w:tc>
          <w:tcPr>
            <w:tcW w:w="7702" w:type="dxa"/>
            <w:vMerge/>
            <w:tcBorders>
              <w:top w:val="nil"/>
              <w:left w:val="nil"/>
              <w:bottom w:val="nil"/>
              <w:right w:val="nil"/>
            </w:tcBorders>
          </w:tcPr>
          <w:p w:rsidR="00846414" w:rsidRPr="00FC731C" w:rsidRDefault="00846414" w:rsidP="00AF1FB1">
            <w:pPr>
              <w:rPr>
                <w:rFonts w:ascii="Arial Narrow" w:hAnsi="Arial Narrow"/>
                <w:sz w:val="24"/>
                <w:szCs w:val="24"/>
                <w:lang w:val="en-US"/>
              </w:rPr>
            </w:pPr>
          </w:p>
        </w:tc>
        <w:tc>
          <w:tcPr>
            <w:tcW w:w="7702" w:type="dxa"/>
            <w:vMerge w:val="restart"/>
            <w:tcBorders>
              <w:top w:val="nil"/>
              <w:left w:val="nil"/>
              <w:bottom w:val="nil"/>
              <w:right w:val="nil"/>
            </w:tcBorders>
          </w:tcPr>
          <w:p w:rsidR="00846414" w:rsidRPr="00FC731C" w:rsidRDefault="00846414" w:rsidP="00AF1FB1">
            <w:pPr>
              <w:jc w:val="center"/>
              <w:rPr>
                <w:rFonts w:ascii="Arial Narrow" w:hAnsi="Arial Narrow"/>
                <w:b/>
                <w:noProof/>
                <w:color w:val="4F6228" w:themeColor="accent3" w:themeShade="80"/>
                <w:sz w:val="28"/>
                <w:szCs w:val="28"/>
                <w:lang w:val="en-US" w:eastAsia="fr-CA"/>
              </w:rPr>
            </w:pPr>
          </w:p>
          <w:p w:rsidR="00846414" w:rsidRPr="00783745" w:rsidRDefault="00227AB5" w:rsidP="00783745">
            <w:pPr>
              <w:jc w:val="center"/>
              <w:rPr>
                <w:rFonts w:ascii="Arial Narrow" w:hAnsi="Arial Narrow"/>
                <w:b/>
                <w:smallCaps/>
                <w:noProof/>
                <w:color w:val="4F6228" w:themeColor="accent3" w:themeShade="80"/>
                <w:sz w:val="40"/>
                <w:szCs w:val="40"/>
                <w:lang w:eastAsia="fr-CA"/>
              </w:rPr>
            </w:pPr>
            <w:r>
              <w:rPr>
                <w:rFonts w:ascii="Arial Narrow" w:hAnsi="Arial Narrow"/>
                <w:b/>
                <w:smallCaps/>
                <w:noProof/>
                <w:color w:val="4F6228" w:themeColor="accent3" w:themeShade="80"/>
                <w:sz w:val="40"/>
                <w:szCs w:val="40"/>
                <w:lang w:eastAsia="fr-CA"/>
              </w:rPr>
              <w:t>Doctorat en</w:t>
            </w:r>
            <w:r w:rsidR="00260161">
              <w:rPr>
                <w:rFonts w:ascii="Arial Narrow" w:hAnsi="Arial Narrow"/>
                <w:b/>
                <w:smallCaps/>
                <w:noProof/>
                <w:color w:val="4F6228" w:themeColor="accent3" w:themeShade="80"/>
                <w:sz w:val="40"/>
                <w:szCs w:val="40"/>
                <w:lang w:eastAsia="fr-CA"/>
              </w:rPr>
              <w:t xml:space="preserve"> biochimie</w:t>
            </w:r>
          </w:p>
          <w:p w:rsidR="00846414" w:rsidRPr="00783745" w:rsidRDefault="00846414" w:rsidP="00057923">
            <w:pPr>
              <w:rPr>
                <w:rFonts w:ascii="Arial Narrow" w:hAnsi="Arial Narrow"/>
                <w:b/>
                <w:smallCaps/>
                <w:noProof/>
                <w:color w:val="4F6228" w:themeColor="accent3" w:themeShade="80"/>
                <w:sz w:val="28"/>
                <w:szCs w:val="28"/>
                <w:lang w:eastAsia="fr-CA"/>
              </w:rPr>
            </w:pPr>
          </w:p>
          <w:p w:rsidR="00846414" w:rsidRPr="00846414" w:rsidRDefault="00260161" w:rsidP="00AF1FB1">
            <w:pPr>
              <w:jc w:val="center"/>
              <w:rPr>
                <w:rFonts w:ascii="Arial Narrow" w:hAnsi="Arial Narrow"/>
                <w:b/>
                <w:noProof/>
                <w:color w:val="4F6228" w:themeColor="accent3" w:themeShade="80"/>
                <w:sz w:val="32"/>
                <w:szCs w:val="32"/>
                <w:lang w:eastAsia="fr-CA"/>
              </w:rPr>
            </w:pPr>
            <w:r>
              <w:rPr>
                <w:rFonts w:ascii="Arial Narrow" w:hAnsi="Arial Narrow"/>
                <w:b/>
                <w:noProof/>
                <w:color w:val="4F6228" w:themeColor="accent3" w:themeShade="80"/>
                <w:sz w:val="32"/>
                <w:szCs w:val="32"/>
                <w:lang w:eastAsia="fr-CA"/>
              </w:rPr>
              <w:t>Beno</w:t>
            </w:r>
            <w:r w:rsidR="00F3352F">
              <w:rPr>
                <w:rFonts w:ascii="Arial Narrow" w:hAnsi="Arial Narrow"/>
                <w:b/>
                <w:noProof/>
                <w:color w:val="4F6228" w:themeColor="accent3" w:themeShade="80"/>
                <w:sz w:val="32"/>
                <w:szCs w:val="32"/>
                <w:lang w:eastAsia="fr-CA"/>
              </w:rPr>
              <w:t>î</w:t>
            </w:r>
            <w:r>
              <w:rPr>
                <w:rFonts w:ascii="Arial Narrow" w:hAnsi="Arial Narrow"/>
                <w:b/>
                <w:noProof/>
                <w:color w:val="4F6228" w:themeColor="accent3" w:themeShade="80"/>
                <w:sz w:val="32"/>
                <w:szCs w:val="32"/>
                <w:lang w:eastAsia="fr-CA"/>
              </w:rPr>
              <w:t>t Vanderperre</w:t>
            </w:r>
          </w:p>
          <w:p w:rsidR="00846414" w:rsidRDefault="00846414" w:rsidP="00827013">
            <w:pPr>
              <w:rPr>
                <w:rFonts w:ascii="Arial Narrow" w:hAnsi="Arial Narrow"/>
                <w:b/>
                <w:noProof/>
                <w:color w:val="4F6228" w:themeColor="accent3" w:themeShade="80"/>
                <w:sz w:val="28"/>
                <w:szCs w:val="28"/>
                <w:lang w:eastAsia="fr-CA"/>
              </w:rPr>
            </w:pPr>
          </w:p>
          <w:p w:rsidR="00846414" w:rsidRDefault="00260161" w:rsidP="00783745">
            <w:pPr>
              <w:jc w:val="center"/>
              <w:rPr>
                <w:rFonts w:ascii="Arial Narrow" w:hAnsi="Arial Narrow"/>
                <w:noProof/>
                <w:color w:val="4F6228" w:themeColor="accent3" w:themeShade="80"/>
                <w:sz w:val="32"/>
                <w:szCs w:val="32"/>
                <w:lang w:eastAsia="fr-CA"/>
              </w:rPr>
            </w:pPr>
            <w:r>
              <w:rPr>
                <w:rFonts w:ascii="Arial Narrow" w:hAnsi="Arial Narrow"/>
                <w:noProof/>
                <w:color w:val="4F6228" w:themeColor="accent3" w:themeShade="80"/>
                <w:sz w:val="32"/>
                <w:szCs w:val="32"/>
                <w:lang w:eastAsia="fr-CA"/>
              </w:rPr>
              <w:t>19 novembre 2013</w:t>
            </w:r>
          </w:p>
          <w:p w:rsidR="00846414" w:rsidRDefault="00260161" w:rsidP="00AF1FB1">
            <w:pPr>
              <w:jc w:val="center"/>
              <w:rPr>
                <w:rFonts w:ascii="Arial Narrow" w:hAnsi="Arial Narrow"/>
                <w:noProof/>
                <w:color w:val="4F6228" w:themeColor="accent3" w:themeShade="80"/>
                <w:sz w:val="32"/>
                <w:szCs w:val="32"/>
                <w:lang w:eastAsia="fr-CA"/>
              </w:rPr>
            </w:pPr>
            <w:r>
              <w:rPr>
                <w:rFonts w:ascii="Arial Narrow" w:hAnsi="Arial Narrow"/>
                <w:noProof/>
                <w:color w:val="4F6228" w:themeColor="accent3" w:themeShade="80"/>
                <w:sz w:val="32"/>
                <w:szCs w:val="32"/>
                <w:lang w:eastAsia="fr-CA"/>
              </w:rPr>
              <w:t>13h30</w:t>
            </w:r>
          </w:p>
          <w:p w:rsidR="0077220B" w:rsidRDefault="0077220B" w:rsidP="00AF1FB1">
            <w:pPr>
              <w:jc w:val="center"/>
              <w:rPr>
                <w:rFonts w:ascii="Arial Narrow" w:hAnsi="Arial Narrow"/>
                <w:noProof/>
                <w:color w:val="4F6228" w:themeColor="accent3" w:themeShade="80"/>
                <w:sz w:val="32"/>
                <w:szCs w:val="32"/>
                <w:lang w:eastAsia="fr-CA"/>
              </w:rPr>
            </w:pPr>
          </w:p>
          <w:p w:rsidR="00846414" w:rsidRDefault="00260161" w:rsidP="00AF1FB1">
            <w:pPr>
              <w:jc w:val="center"/>
              <w:rPr>
                <w:rFonts w:ascii="Arial Narrow" w:hAnsi="Arial Narrow"/>
                <w:noProof/>
                <w:color w:val="4F6228" w:themeColor="accent3" w:themeShade="80"/>
                <w:sz w:val="32"/>
                <w:szCs w:val="32"/>
                <w:lang w:eastAsia="fr-CA"/>
              </w:rPr>
            </w:pPr>
            <w:r>
              <w:rPr>
                <w:rFonts w:ascii="Arial Narrow" w:hAnsi="Arial Narrow"/>
                <w:noProof/>
                <w:color w:val="4F6228" w:themeColor="accent3" w:themeShade="80"/>
                <w:sz w:val="32"/>
                <w:szCs w:val="32"/>
                <w:lang w:eastAsia="fr-CA"/>
              </w:rPr>
              <w:t>Z5-3001</w:t>
            </w:r>
          </w:p>
          <w:p w:rsidR="00846414" w:rsidRDefault="00846414" w:rsidP="00057923">
            <w:pPr>
              <w:rPr>
                <w:rFonts w:ascii="Arial Narrow" w:hAnsi="Arial Narrow"/>
                <w:noProof/>
                <w:color w:val="4F6228" w:themeColor="accent3" w:themeShade="80"/>
                <w:sz w:val="32"/>
                <w:szCs w:val="32"/>
                <w:lang w:eastAsia="fr-CA"/>
              </w:rPr>
            </w:pPr>
          </w:p>
          <w:p w:rsidR="00846414" w:rsidRPr="00783745" w:rsidRDefault="00034A63" w:rsidP="00CB4684">
            <w:pPr>
              <w:jc w:val="center"/>
              <w:rPr>
                <w:rFonts w:ascii="Arial Narrow" w:hAnsi="Arial Narrow"/>
                <w:i/>
                <w:noProof/>
                <w:color w:val="4F6228" w:themeColor="accent3" w:themeShade="80"/>
                <w:sz w:val="32"/>
                <w:szCs w:val="32"/>
                <w:lang w:eastAsia="fr-CA"/>
              </w:rPr>
            </w:pPr>
            <w:r>
              <w:rPr>
                <w:rFonts w:ascii="Arial Narrow" w:hAnsi="Arial Narrow"/>
                <w:i/>
                <w:noProof/>
                <w:color w:val="4F6228" w:themeColor="accent3" w:themeShade="80"/>
                <w:sz w:val="32"/>
                <w:szCs w:val="32"/>
                <w:lang w:eastAsia="fr-CA"/>
              </w:rPr>
              <w:t>Les cadres ouverts de lecture alternatifs contribuent significativement au protéome des eucaryotes</w:t>
            </w:r>
          </w:p>
        </w:tc>
      </w:tr>
      <w:tr w:rsidR="00846414" w:rsidRPr="00AF1FB1" w:rsidTr="00122CB0">
        <w:trPr>
          <w:trHeight w:val="576"/>
        </w:trPr>
        <w:tc>
          <w:tcPr>
            <w:tcW w:w="7702" w:type="dxa"/>
            <w:tcBorders>
              <w:top w:val="nil"/>
              <w:left w:val="nil"/>
              <w:bottom w:val="nil"/>
              <w:right w:val="nil"/>
            </w:tcBorders>
          </w:tcPr>
          <w:p w:rsidR="00846414" w:rsidRDefault="000006FC" w:rsidP="00AF1FB1">
            <w:pPr>
              <w:rPr>
                <w:rFonts w:ascii="Arial Narrow" w:hAnsi="Arial Narrow"/>
                <w:b/>
                <w:i/>
                <w:color w:val="4F6228" w:themeColor="accent3" w:themeShade="80"/>
                <w:sz w:val="28"/>
                <w:szCs w:val="28"/>
              </w:rPr>
            </w:pPr>
            <w:r>
              <w:rPr>
                <w:rFonts w:ascii="Arial Narrow" w:hAnsi="Arial Narrow"/>
                <w:b/>
                <w:i/>
                <w:noProof/>
                <w:color w:val="4F6228" w:themeColor="accent3" w:themeShade="80"/>
                <w:sz w:val="28"/>
                <w:szCs w:val="28"/>
                <w:lang w:eastAsia="fr-CA"/>
              </w:rPr>
              <mc:AlternateContent>
                <mc:Choice Requires="wps">
                  <w:drawing>
                    <wp:anchor distT="0" distB="0" distL="114300" distR="114300" simplePos="0" relativeHeight="251684864" behindDoc="0" locked="0" layoutInCell="1" allowOverlap="1" wp14:anchorId="27EBE2B3" wp14:editId="1F64A740">
                      <wp:simplePos x="0" y="0"/>
                      <wp:positionH relativeFrom="column">
                        <wp:posOffset>26670</wp:posOffset>
                      </wp:positionH>
                      <wp:positionV relativeFrom="paragraph">
                        <wp:posOffset>153035</wp:posOffset>
                      </wp:positionV>
                      <wp:extent cx="4448175" cy="95250"/>
                      <wp:effectExtent l="38100" t="38100" r="66675" b="95250"/>
                      <wp:wrapNone/>
                      <wp:docPr id="7" name="Connecteur en angl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48175" cy="95250"/>
                              </a:xfrm>
                              <a:prstGeom prst="bentConnector3">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en angle 7" o:spid="_x0000_s1026" type="#_x0000_t34" style="position:absolute;margin-left:2.1pt;margin-top:12.05pt;width:350.25pt;height: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" strokecolor="#9bbb59 [3206]" strokeweight="2pt">
                      <v:shadow on="t" color="black" opacity="24903f" origin=",.5" offset="0,.55556mm"/>
                      <o:lock v:ext="edit" shapetype="f"/>
                    </v:shape>
                  </w:pict>
                </mc:Fallback>
              </mc:AlternateContent>
            </w:r>
            <w:r w:rsidR="00846414">
              <w:rPr>
                <w:rFonts w:ascii="Arial Narrow" w:hAnsi="Arial Narrow"/>
                <w:b/>
                <w:i/>
                <w:color w:val="4F6228" w:themeColor="accent3" w:themeShade="80"/>
                <w:sz w:val="28"/>
                <w:szCs w:val="28"/>
              </w:rPr>
              <w:t>Présentations internationales</w:t>
            </w:r>
          </w:p>
        </w:tc>
        <w:tc>
          <w:tcPr>
            <w:tcW w:w="7702" w:type="dxa"/>
            <w:vMerge/>
            <w:tcBorders>
              <w:top w:val="nil"/>
              <w:left w:val="nil"/>
              <w:bottom w:val="nil"/>
              <w:right w:val="nil"/>
            </w:tcBorders>
          </w:tcPr>
          <w:p w:rsidR="00846414" w:rsidRPr="00D16260" w:rsidRDefault="00846414" w:rsidP="00AF1FB1">
            <w:pPr>
              <w:jc w:val="center"/>
              <w:rPr>
                <w:rFonts w:ascii="Arial Narrow" w:hAnsi="Arial Narrow"/>
                <w:noProof/>
                <w:color w:val="9BBB59" w:themeColor="accent3"/>
                <w:sz w:val="36"/>
                <w:szCs w:val="36"/>
                <w:lang w:eastAsia="fr-CA"/>
              </w:rPr>
            </w:pPr>
          </w:p>
        </w:tc>
      </w:tr>
      <w:tr w:rsidR="00846414" w:rsidRPr="00F35440" w:rsidTr="00480740">
        <w:trPr>
          <w:trHeight w:val="1978"/>
        </w:trPr>
        <w:tc>
          <w:tcPr>
            <w:tcW w:w="7702" w:type="dxa"/>
            <w:tcBorders>
              <w:top w:val="nil"/>
              <w:left w:val="nil"/>
              <w:bottom w:val="nil"/>
              <w:right w:val="nil"/>
            </w:tcBorders>
          </w:tcPr>
          <w:p w:rsidR="00682580" w:rsidRPr="00682580" w:rsidRDefault="00682580" w:rsidP="00682580">
            <w:pPr>
              <w:jc w:val="both"/>
              <w:rPr>
                <w:rFonts w:ascii="Arial Narrow" w:hAnsi="Arial Narrow"/>
                <w:bCs/>
                <w:sz w:val="20"/>
                <w:szCs w:val="20"/>
              </w:rPr>
            </w:pPr>
          </w:p>
          <w:p w:rsidR="00EE64B2" w:rsidRDefault="00BB6A35" w:rsidP="00F35440">
            <w:pPr>
              <w:pStyle w:val="Paragraphedeliste"/>
              <w:numPr>
                <w:ilvl w:val="0"/>
                <w:numId w:val="4"/>
              </w:numPr>
              <w:ind w:left="284" w:hanging="284"/>
              <w:jc w:val="both"/>
              <w:rPr>
                <w:rFonts w:ascii="Arial Narrow" w:hAnsi="Arial Narrow"/>
                <w:bCs/>
                <w:sz w:val="20"/>
                <w:szCs w:val="20"/>
              </w:rPr>
            </w:pPr>
            <w:r w:rsidRPr="00F35440">
              <w:rPr>
                <w:rFonts w:ascii="Arial Narrow" w:hAnsi="Arial Narrow"/>
                <w:bCs/>
                <w:sz w:val="20"/>
                <w:szCs w:val="20"/>
                <w:lang w:val="en-US"/>
              </w:rPr>
              <w:t>Vanderperre B,</w:t>
            </w:r>
            <w:r w:rsidRPr="00F35440">
              <w:rPr>
                <w:rFonts w:ascii="Arial Narrow" w:hAnsi="Arial Narrow"/>
                <w:b/>
                <w:bCs/>
                <w:sz w:val="20"/>
                <w:szCs w:val="20"/>
                <w:lang w:val="en-US"/>
              </w:rPr>
              <w:t xml:space="preserve"> </w:t>
            </w:r>
            <w:proofErr w:type="spellStart"/>
            <w:r w:rsidRPr="00F35440">
              <w:rPr>
                <w:rFonts w:ascii="Arial Narrow" w:hAnsi="Arial Narrow"/>
                <w:bCs/>
                <w:sz w:val="20"/>
                <w:szCs w:val="20"/>
                <w:lang w:val="en-US"/>
              </w:rPr>
              <w:t>Lucier</w:t>
            </w:r>
            <w:proofErr w:type="spellEnd"/>
            <w:r w:rsidRPr="00F35440">
              <w:rPr>
                <w:rFonts w:ascii="Arial Narrow" w:hAnsi="Arial Narrow"/>
                <w:bCs/>
                <w:sz w:val="20"/>
                <w:szCs w:val="20"/>
                <w:lang w:val="en-US"/>
              </w:rPr>
              <w:t xml:space="preserve"> J-F, Motard J, Tremblay G, Vanderperre S, </w:t>
            </w:r>
            <w:proofErr w:type="spellStart"/>
            <w:r w:rsidRPr="00F35440">
              <w:rPr>
                <w:rFonts w:ascii="Arial Narrow" w:hAnsi="Arial Narrow"/>
                <w:bCs/>
                <w:sz w:val="20"/>
                <w:szCs w:val="20"/>
                <w:lang w:val="en-US"/>
              </w:rPr>
              <w:t>Boisvert</w:t>
            </w:r>
            <w:proofErr w:type="spellEnd"/>
            <w:r w:rsidRPr="00F35440">
              <w:rPr>
                <w:rFonts w:ascii="Arial Narrow" w:hAnsi="Arial Narrow"/>
                <w:bCs/>
                <w:sz w:val="20"/>
                <w:szCs w:val="20"/>
                <w:lang w:val="en-US"/>
              </w:rPr>
              <w:t xml:space="preserve"> F-M, </w:t>
            </w:r>
            <w:proofErr w:type="spellStart"/>
            <w:proofErr w:type="gramStart"/>
            <w:r w:rsidRPr="00F35440">
              <w:rPr>
                <w:rFonts w:ascii="Arial Narrow" w:hAnsi="Arial Narrow"/>
                <w:bCs/>
                <w:sz w:val="20"/>
                <w:szCs w:val="20"/>
                <w:lang w:val="en-US"/>
              </w:rPr>
              <w:t>Roucou</w:t>
            </w:r>
            <w:proofErr w:type="spellEnd"/>
            <w:proofErr w:type="gramEnd"/>
            <w:r w:rsidRPr="00F35440">
              <w:rPr>
                <w:rFonts w:ascii="Arial Narrow" w:hAnsi="Arial Narrow"/>
                <w:bCs/>
                <w:sz w:val="20"/>
                <w:szCs w:val="20"/>
                <w:lang w:val="en-US"/>
              </w:rPr>
              <w:t xml:space="preserve"> X. </w:t>
            </w:r>
            <w:r w:rsidRPr="00F35440">
              <w:rPr>
                <w:rFonts w:ascii="Arial Narrow" w:hAnsi="Arial Narrow"/>
                <w:bCs/>
                <w:sz w:val="20"/>
                <w:szCs w:val="20"/>
                <w:u w:val="single"/>
                <w:lang w:val="en-US"/>
              </w:rPr>
              <w:t>Large scale identification of alternative open reading frames translation products expands the human proteome</w:t>
            </w:r>
            <w:r w:rsidRPr="00F35440">
              <w:rPr>
                <w:rFonts w:ascii="Arial Narrow" w:hAnsi="Arial Narrow"/>
                <w:bCs/>
                <w:sz w:val="20"/>
                <w:szCs w:val="20"/>
                <w:lang w:val="en-US"/>
              </w:rPr>
              <w:t xml:space="preserve">. </w:t>
            </w:r>
            <w:r w:rsidRPr="00F35440">
              <w:rPr>
                <w:rFonts w:ascii="Arial Narrow" w:hAnsi="Arial Narrow"/>
                <w:bCs/>
                <w:sz w:val="20"/>
                <w:szCs w:val="20"/>
              </w:rPr>
              <w:t xml:space="preserve">(2012) </w:t>
            </w:r>
            <w:proofErr w:type="spellStart"/>
            <w:r w:rsidRPr="00F35440">
              <w:rPr>
                <w:rFonts w:ascii="Arial Narrow" w:hAnsi="Arial Narrow"/>
                <w:b/>
                <w:bCs/>
                <w:sz w:val="20"/>
                <w:szCs w:val="20"/>
              </w:rPr>
              <w:t>Human</w:t>
            </w:r>
            <w:proofErr w:type="spellEnd"/>
            <w:r w:rsidRPr="00F35440">
              <w:rPr>
                <w:rFonts w:ascii="Arial Narrow" w:hAnsi="Arial Narrow"/>
                <w:b/>
                <w:bCs/>
                <w:sz w:val="20"/>
                <w:szCs w:val="20"/>
              </w:rPr>
              <w:t xml:space="preserve"> </w:t>
            </w:r>
            <w:proofErr w:type="spellStart"/>
            <w:r w:rsidRPr="00F35440">
              <w:rPr>
                <w:rFonts w:ascii="Arial Narrow" w:hAnsi="Arial Narrow"/>
                <w:b/>
                <w:bCs/>
                <w:sz w:val="20"/>
                <w:szCs w:val="20"/>
              </w:rPr>
              <w:t>Proteome</w:t>
            </w:r>
            <w:proofErr w:type="spellEnd"/>
            <w:r w:rsidRPr="00F35440">
              <w:rPr>
                <w:rFonts w:ascii="Arial Narrow" w:hAnsi="Arial Narrow"/>
                <w:b/>
                <w:bCs/>
                <w:sz w:val="20"/>
                <w:szCs w:val="20"/>
              </w:rPr>
              <w:t xml:space="preserve"> </w:t>
            </w:r>
            <w:proofErr w:type="spellStart"/>
            <w:r w:rsidRPr="00F35440">
              <w:rPr>
                <w:rFonts w:ascii="Arial Narrow" w:hAnsi="Arial Narrow"/>
                <w:b/>
                <w:bCs/>
                <w:sz w:val="20"/>
                <w:szCs w:val="20"/>
              </w:rPr>
              <w:t>Organization</w:t>
            </w:r>
            <w:proofErr w:type="spellEnd"/>
            <w:r w:rsidRPr="00F35440">
              <w:rPr>
                <w:rFonts w:ascii="Arial Narrow" w:hAnsi="Arial Narrow"/>
                <w:bCs/>
                <w:sz w:val="20"/>
                <w:szCs w:val="20"/>
              </w:rPr>
              <w:t xml:space="preserve"> </w:t>
            </w:r>
            <w:r w:rsidRPr="00F35440">
              <w:rPr>
                <w:rFonts w:ascii="Arial Narrow" w:hAnsi="Arial Narrow"/>
                <w:b/>
                <w:bCs/>
                <w:sz w:val="20"/>
                <w:szCs w:val="20"/>
              </w:rPr>
              <w:t>(HUPO) 2012</w:t>
            </w:r>
            <w:r w:rsidRPr="00F35440">
              <w:rPr>
                <w:rFonts w:ascii="Arial Narrow" w:hAnsi="Arial Narrow"/>
                <w:bCs/>
                <w:sz w:val="20"/>
                <w:szCs w:val="20"/>
              </w:rPr>
              <w:t xml:space="preserve">, Boston, MA, </w:t>
            </w:r>
            <w:r w:rsidR="00FC731C" w:rsidRPr="00F35440">
              <w:rPr>
                <w:rFonts w:ascii="Arial Narrow" w:hAnsi="Arial Narrow"/>
                <w:bCs/>
                <w:sz w:val="20"/>
                <w:szCs w:val="20"/>
              </w:rPr>
              <w:t>États-Unis</w:t>
            </w:r>
            <w:r w:rsidRPr="00F35440">
              <w:rPr>
                <w:rFonts w:ascii="Arial Narrow" w:hAnsi="Arial Narrow"/>
                <w:bCs/>
                <w:sz w:val="20"/>
                <w:szCs w:val="20"/>
              </w:rPr>
              <w:t xml:space="preserve"> d’Amérique, 10 septembre.</w:t>
            </w:r>
          </w:p>
          <w:p w:rsidR="00BB6A35" w:rsidRPr="00F35440" w:rsidRDefault="00F35440" w:rsidP="00F35440">
            <w:pPr>
              <w:pStyle w:val="Paragraphedeliste"/>
              <w:numPr>
                <w:ilvl w:val="0"/>
                <w:numId w:val="4"/>
              </w:numPr>
              <w:ind w:left="284" w:hanging="284"/>
              <w:jc w:val="both"/>
              <w:rPr>
                <w:rFonts w:ascii="Arial Narrow" w:hAnsi="Arial Narrow"/>
                <w:bCs/>
                <w:sz w:val="20"/>
                <w:szCs w:val="20"/>
              </w:rPr>
            </w:pPr>
            <w:r w:rsidRPr="00F35440">
              <w:rPr>
                <w:rFonts w:ascii="Arial Narrow" w:hAnsi="Arial Narrow"/>
                <w:bCs/>
                <w:sz w:val="20"/>
                <w:szCs w:val="20"/>
                <w:lang w:val="en-US"/>
              </w:rPr>
              <w:t>Vanderperre B,</w:t>
            </w:r>
            <w:r w:rsidRPr="00F35440">
              <w:rPr>
                <w:rFonts w:ascii="Arial Narrow" w:hAnsi="Arial Narrow"/>
                <w:b/>
                <w:bCs/>
                <w:sz w:val="20"/>
                <w:szCs w:val="20"/>
                <w:lang w:val="en-US"/>
              </w:rPr>
              <w:t xml:space="preserve"> </w:t>
            </w:r>
            <w:proofErr w:type="spellStart"/>
            <w:r w:rsidRPr="00F35440">
              <w:rPr>
                <w:rFonts w:ascii="Arial Narrow" w:hAnsi="Arial Narrow"/>
                <w:bCs/>
                <w:sz w:val="20"/>
                <w:szCs w:val="20"/>
                <w:lang w:val="en-US"/>
              </w:rPr>
              <w:t>Staskevicius</w:t>
            </w:r>
            <w:proofErr w:type="spellEnd"/>
            <w:r w:rsidRPr="00F35440">
              <w:rPr>
                <w:rFonts w:ascii="Arial Narrow" w:hAnsi="Arial Narrow"/>
                <w:bCs/>
                <w:sz w:val="20"/>
                <w:szCs w:val="20"/>
                <w:lang w:val="en-US"/>
              </w:rPr>
              <w:t xml:space="preserve"> A, Tremblay G, </w:t>
            </w:r>
            <w:proofErr w:type="spellStart"/>
            <w:r w:rsidRPr="00F35440">
              <w:rPr>
                <w:rFonts w:ascii="Arial Narrow" w:hAnsi="Arial Narrow"/>
                <w:bCs/>
                <w:sz w:val="20"/>
                <w:szCs w:val="20"/>
                <w:lang w:val="en-US"/>
              </w:rPr>
              <w:t>Roucou</w:t>
            </w:r>
            <w:proofErr w:type="spellEnd"/>
            <w:r w:rsidRPr="00F35440">
              <w:rPr>
                <w:rFonts w:ascii="Arial Narrow" w:hAnsi="Arial Narrow"/>
                <w:bCs/>
                <w:sz w:val="20"/>
                <w:szCs w:val="20"/>
                <w:lang w:val="en-US"/>
              </w:rPr>
              <w:t xml:space="preserve"> X. </w:t>
            </w:r>
            <w:proofErr w:type="spellStart"/>
            <w:proofErr w:type="gramStart"/>
            <w:r w:rsidRPr="00F35440">
              <w:rPr>
                <w:rFonts w:ascii="Arial Narrow" w:hAnsi="Arial Narrow"/>
                <w:bCs/>
                <w:sz w:val="20"/>
                <w:szCs w:val="20"/>
                <w:u w:val="single"/>
                <w:lang w:val="en-US"/>
              </w:rPr>
              <w:t>AltPrP</w:t>
            </w:r>
            <w:proofErr w:type="spellEnd"/>
            <w:r w:rsidRPr="00F35440">
              <w:rPr>
                <w:rFonts w:ascii="Arial Narrow" w:hAnsi="Arial Narrow"/>
                <w:bCs/>
                <w:sz w:val="20"/>
                <w:szCs w:val="20"/>
                <w:u w:val="single"/>
                <w:lang w:val="en-US"/>
              </w:rPr>
              <w:t xml:space="preserve"> :</w:t>
            </w:r>
            <w:proofErr w:type="gramEnd"/>
            <w:r w:rsidRPr="00F35440">
              <w:rPr>
                <w:rFonts w:ascii="Arial Narrow" w:hAnsi="Arial Narrow"/>
                <w:bCs/>
                <w:sz w:val="20"/>
                <w:szCs w:val="20"/>
                <w:u w:val="single"/>
                <w:lang w:val="en-US"/>
              </w:rPr>
              <w:t xml:space="preserve"> a novel cryptic out-of-frame polypeptide encoded by </w:t>
            </w:r>
            <w:proofErr w:type="spellStart"/>
            <w:r w:rsidRPr="00F35440">
              <w:rPr>
                <w:rFonts w:ascii="Arial Narrow" w:hAnsi="Arial Narrow"/>
                <w:bCs/>
                <w:i/>
                <w:iCs/>
                <w:sz w:val="20"/>
                <w:szCs w:val="20"/>
                <w:u w:val="single"/>
                <w:lang w:val="en-US"/>
              </w:rPr>
              <w:t>Prnp</w:t>
            </w:r>
            <w:proofErr w:type="spellEnd"/>
            <w:r w:rsidRPr="00F35440">
              <w:rPr>
                <w:rFonts w:ascii="Arial Narrow" w:hAnsi="Arial Narrow"/>
                <w:bCs/>
                <w:sz w:val="20"/>
                <w:szCs w:val="20"/>
                <w:lang w:val="en-US"/>
              </w:rPr>
              <w:t xml:space="preserve">. (2010) </w:t>
            </w:r>
            <w:r w:rsidRPr="00F35440">
              <w:rPr>
                <w:rFonts w:ascii="Arial Narrow" w:hAnsi="Arial Narrow"/>
                <w:b/>
                <w:bCs/>
                <w:sz w:val="20"/>
                <w:szCs w:val="20"/>
                <w:lang w:val="en-US"/>
              </w:rPr>
              <w:t>PRION2010</w:t>
            </w:r>
            <w:r w:rsidRPr="00F35440">
              <w:rPr>
                <w:rFonts w:ascii="Arial Narrow" w:hAnsi="Arial Narrow"/>
                <w:bCs/>
                <w:sz w:val="20"/>
                <w:szCs w:val="20"/>
                <w:lang w:val="en-US"/>
              </w:rPr>
              <w:t xml:space="preserve">, Salzburg, </w:t>
            </w:r>
            <w:proofErr w:type="spellStart"/>
            <w:r w:rsidRPr="00F35440">
              <w:rPr>
                <w:rFonts w:ascii="Arial Narrow" w:hAnsi="Arial Narrow"/>
                <w:bCs/>
                <w:sz w:val="20"/>
                <w:szCs w:val="20"/>
                <w:lang w:val="en-US"/>
              </w:rPr>
              <w:t>Autriche</w:t>
            </w:r>
            <w:proofErr w:type="spellEnd"/>
            <w:r w:rsidRPr="00F35440">
              <w:rPr>
                <w:rFonts w:ascii="Arial Narrow" w:hAnsi="Arial Narrow"/>
                <w:bCs/>
                <w:sz w:val="20"/>
                <w:szCs w:val="20"/>
                <w:lang w:val="en-US"/>
              </w:rPr>
              <w:t xml:space="preserve">, 10 </w:t>
            </w:r>
            <w:proofErr w:type="spellStart"/>
            <w:r w:rsidRPr="00F35440">
              <w:rPr>
                <w:rFonts w:ascii="Arial Narrow" w:hAnsi="Arial Narrow"/>
                <w:bCs/>
                <w:sz w:val="20"/>
                <w:szCs w:val="20"/>
                <w:lang w:val="en-US"/>
              </w:rPr>
              <w:t>septembre</w:t>
            </w:r>
            <w:proofErr w:type="spellEnd"/>
            <w:r w:rsidRPr="00F35440">
              <w:rPr>
                <w:rFonts w:ascii="Arial Narrow" w:hAnsi="Arial Narrow"/>
                <w:bCs/>
                <w:sz w:val="20"/>
                <w:szCs w:val="20"/>
                <w:lang w:val="en-US"/>
              </w:rPr>
              <w:t xml:space="preserve"> (Hot topics session).</w:t>
            </w:r>
          </w:p>
        </w:tc>
        <w:tc>
          <w:tcPr>
            <w:tcW w:w="7702" w:type="dxa"/>
            <w:vMerge/>
            <w:tcBorders>
              <w:top w:val="nil"/>
              <w:left w:val="nil"/>
              <w:bottom w:val="nil"/>
              <w:right w:val="nil"/>
            </w:tcBorders>
          </w:tcPr>
          <w:p w:rsidR="00846414" w:rsidRPr="00F35440" w:rsidRDefault="00846414" w:rsidP="00AF1FB1">
            <w:pPr>
              <w:jc w:val="center"/>
              <w:rPr>
                <w:rFonts w:ascii="Arial Narrow" w:hAnsi="Arial Narrow"/>
                <w:noProof/>
                <w:color w:val="9BBB59" w:themeColor="accent3"/>
                <w:sz w:val="36"/>
                <w:szCs w:val="36"/>
                <w:lang w:val="en-US" w:eastAsia="fr-CA"/>
              </w:rPr>
            </w:pPr>
          </w:p>
        </w:tc>
      </w:tr>
      <w:tr w:rsidR="00846414" w:rsidRPr="00AF1FB1" w:rsidTr="00122CB0">
        <w:trPr>
          <w:trHeight w:val="576"/>
        </w:trPr>
        <w:tc>
          <w:tcPr>
            <w:tcW w:w="7702" w:type="dxa"/>
            <w:tcBorders>
              <w:top w:val="nil"/>
              <w:left w:val="nil"/>
              <w:bottom w:val="nil"/>
              <w:right w:val="nil"/>
            </w:tcBorders>
          </w:tcPr>
          <w:p w:rsidR="00846414" w:rsidRDefault="000006FC" w:rsidP="00AF1FB1">
            <w:pPr>
              <w:rPr>
                <w:rFonts w:ascii="Arial Narrow" w:hAnsi="Arial Narrow"/>
                <w:b/>
                <w:i/>
                <w:color w:val="4F6228" w:themeColor="accent3" w:themeShade="80"/>
                <w:sz w:val="28"/>
                <w:szCs w:val="28"/>
              </w:rPr>
            </w:pPr>
            <w:r>
              <w:rPr>
                <w:rFonts w:ascii="Arial Narrow" w:hAnsi="Arial Narrow"/>
                <w:b/>
                <w:i/>
                <w:noProof/>
                <w:color w:val="4F6228" w:themeColor="accent3" w:themeShade="80"/>
                <w:sz w:val="28"/>
                <w:szCs w:val="28"/>
                <w:lang w:eastAsia="fr-CA"/>
              </w:rPr>
              <mc:AlternateContent>
                <mc:Choice Requires="wps">
                  <w:drawing>
                    <wp:anchor distT="0" distB="0" distL="114300" distR="114300" simplePos="0" relativeHeight="251686912" behindDoc="0" locked="0" layoutInCell="1" allowOverlap="1" wp14:anchorId="7370FAE5" wp14:editId="50560951">
                      <wp:simplePos x="0" y="0"/>
                      <wp:positionH relativeFrom="column">
                        <wp:posOffset>26670</wp:posOffset>
                      </wp:positionH>
                      <wp:positionV relativeFrom="paragraph">
                        <wp:posOffset>142875</wp:posOffset>
                      </wp:positionV>
                      <wp:extent cx="4448175" cy="95250"/>
                      <wp:effectExtent l="38100" t="38100" r="66675" b="95250"/>
                      <wp:wrapNone/>
                      <wp:docPr id="8" name="Connecteur en angl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48175" cy="95250"/>
                              </a:xfrm>
                              <a:prstGeom prst="bentConnector3">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en angle 8" o:spid="_x0000_s1026" type="#_x0000_t34" style="position:absolute;margin-left:2.1pt;margin-top:11.25pt;width:350.25pt;height: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" strokecolor="#9bbb59 [3206]" strokeweight="2pt">
                      <v:shadow on="t" color="black" opacity="24903f" origin=",.5" offset="0,.55556mm"/>
                      <o:lock v:ext="edit" shapetype="f"/>
                    </v:shape>
                  </w:pict>
                </mc:Fallback>
              </mc:AlternateContent>
            </w:r>
            <w:r w:rsidR="00846414">
              <w:rPr>
                <w:rFonts w:ascii="Arial Narrow" w:hAnsi="Arial Narrow"/>
                <w:b/>
                <w:i/>
                <w:color w:val="4F6228" w:themeColor="accent3" w:themeShade="80"/>
                <w:sz w:val="28"/>
                <w:szCs w:val="28"/>
              </w:rPr>
              <w:t>Bourses, Prix &amp; Distinctions</w:t>
            </w:r>
          </w:p>
        </w:tc>
        <w:tc>
          <w:tcPr>
            <w:tcW w:w="7702" w:type="dxa"/>
            <w:vMerge/>
            <w:tcBorders>
              <w:top w:val="nil"/>
              <w:left w:val="nil"/>
              <w:bottom w:val="nil"/>
              <w:right w:val="nil"/>
            </w:tcBorders>
          </w:tcPr>
          <w:p w:rsidR="00846414" w:rsidRPr="00846414" w:rsidRDefault="00846414" w:rsidP="00AF1FB1">
            <w:pPr>
              <w:jc w:val="center"/>
              <w:rPr>
                <w:rFonts w:ascii="Arial Narrow" w:hAnsi="Arial Narrow"/>
                <w:b/>
                <w:i/>
                <w:noProof/>
                <w:color w:val="4F6228" w:themeColor="accent3" w:themeShade="80"/>
                <w:sz w:val="28"/>
                <w:szCs w:val="28"/>
                <w:lang w:eastAsia="fr-CA"/>
              </w:rPr>
            </w:pPr>
          </w:p>
        </w:tc>
      </w:tr>
      <w:tr w:rsidR="00846414" w:rsidRPr="00AF1FB1" w:rsidTr="00057923">
        <w:trPr>
          <w:trHeight w:val="1435"/>
        </w:trPr>
        <w:tc>
          <w:tcPr>
            <w:tcW w:w="7702" w:type="dxa"/>
            <w:vMerge w:val="restart"/>
            <w:tcBorders>
              <w:top w:val="nil"/>
              <w:left w:val="nil"/>
              <w:bottom w:val="nil"/>
              <w:right w:val="nil"/>
            </w:tcBorders>
          </w:tcPr>
          <w:p w:rsidR="00480740" w:rsidRPr="0077220B" w:rsidRDefault="00480740" w:rsidP="00480740">
            <w:pPr>
              <w:pStyle w:val="Paragraphedeliste"/>
              <w:numPr>
                <w:ilvl w:val="0"/>
                <w:numId w:val="2"/>
              </w:numPr>
              <w:ind w:left="284" w:hanging="284"/>
              <w:jc w:val="both"/>
              <w:rPr>
                <w:rFonts w:ascii="Arial Narrow" w:hAnsi="Arial Narrow"/>
                <w:b/>
                <w:sz w:val="20"/>
                <w:szCs w:val="20"/>
              </w:rPr>
            </w:pPr>
            <w:bookmarkStart w:id="0" w:name="_GoBack"/>
            <w:bookmarkEnd w:id="0"/>
            <w:r w:rsidRPr="0077220B">
              <w:rPr>
                <w:rFonts w:ascii="Arial Narrow" w:hAnsi="Arial Narrow"/>
                <w:b/>
                <w:sz w:val="20"/>
                <w:szCs w:val="20"/>
              </w:rPr>
              <w:t>La découverte des protéines alternatives à laquelle a participé Benoît durant ses travaux de doctorat s’est mérité le titre d’une des 10 découvertes de l’année 2013 par le magazine Québec Science.</w:t>
            </w:r>
          </w:p>
          <w:p w:rsidR="00FC731C" w:rsidRPr="00F35440" w:rsidRDefault="00FC731C" w:rsidP="00480740">
            <w:pPr>
              <w:pStyle w:val="Paragraphedeliste"/>
              <w:numPr>
                <w:ilvl w:val="0"/>
                <w:numId w:val="2"/>
              </w:numPr>
              <w:ind w:left="284" w:hanging="284"/>
              <w:jc w:val="both"/>
              <w:rPr>
                <w:rFonts w:ascii="Arial Narrow" w:hAnsi="Arial Narrow"/>
                <w:sz w:val="20"/>
                <w:szCs w:val="20"/>
              </w:rPr>
            </w:pPr>
            <w:r w:rsidRPr="00F35440">
              <w:rPr>
                <w:rFonts w:ascii="Arial Narrow" w:hAnsi="Arial Narrow"/>
                <w:sz w:val="20"/>
                <w:szCs w:val="20"/>
              </w:rPr>
              <w:t xml:space="preserve">Prix de la meilleure présentation étudiante de l’année, </w:t>
            </w:r>
            <w:proofErr w:type="spellStart"/>
            <w:r w:rsidRPr="00F35440">
              <w:rPr>
                <w:rFonts w:ascii="Arial Narrow" w:hAnsi="Arial Narrow"/>
                <w:sz w:val="20"/>
                <w:szCs w:val="20"/>
              </w:rPr>
              <w:t>Ribo</w:t>
            </w:r>
            <w:proofErr w:type="spellEnd"/>
            <w:r w:rsidRPr="00F35440">
              <w:rPr>
                <w:rFonts w:ascii="Arial Narrow" w:hAnsi="Arial Narrow"/>
                <w:sz w:val="20"/>
                <w:szCs w:val="20"/>
              </w:rPr>
              <w:t>-Club, Canada, juin 2013.</w:t>
            </w:r>
          </w:p>
          <w:p w:rsidR="00FC731C" w:rsidRPr="00F35440" w:rsidRDefault="00FC731C" w:rsidP="00480740">
            <w:pPr>
              <w:pStyle w:val="Paragraphedeliste"/>
              <w:numPr>
                <w:ilvl w:val="0"/>
                <w:numId w:val="2"/>
              </w:numPr>
              <w:ind w:left="284" w:hanging="284"/>
              <w:jc w:val="both"/>
              <w:rPr>
                <w:rFonts w:ascii="Arial Narrow" w:hAnsi="Arial Narrow"/>
                <w:sz w:val="20"/>
                <w:szCs w:val="20"/>
              </w:rPr>
            </w:pPr>
            <w:r w:rsidRPr="00F35440">
              <w:rPr>
                <w:rFonts w:ascii="Arial Narrow" w:hAnsi="Arial Narrow"/>
                <w:sz w:val="20"/>
                <w:szCs w:val="20"/>
              </w:rPr>
              <w:t xml:space="preserve">Mention d'honneur du doyen de la Faculté de Médecine et Sciences de la Santé (FMSS), </w:t>
            </w:r>
            <w:proofErr w:type="spellStart"/>
            <w:r w:rsidRPr="00F35440">
              <w:rPr>
                <w:rFonts w:ascii="Arial Narrow" w:hAnsi="Arial Narrow"/>
                <w:sz w:val="20"/>
                <w:szCs w:val="20"/>
              </w:rPr>
              <w:t>UdeS</w:t>
            </w:r>
            <w:proofErr w:type="spellEnd"/>
            <w:r w:rsidRPr="00F35440">
              <w:rPr>
                <w:rFonts w:ascii="Arial Narrow" w:hAnsi="Arial Narrow"/>
                <w:sz w:val="20"/>
                <w:szCs w:val="20"/>
              </w:rPr>
              <w:t xml:space="preserve">, QC, Canada, février </w:t>
            </w:r>
            <w:r w:rsidR="00034A63" w:rsidRPr="00F35440">
              <w:rPr>
                <w:rFonts w:ascii="Arial Narrow" w:hAnsi="Arial Narrow"/>
                <w:sz w:val="20"/>
                <w:szCs w:val="20"/>
              </w:rPr>
              <w:t>2013</w:t>
            </w:r>
            <w:r w:rsidRPr="00F35440">
              <w:rPr>
                <w:rFonts w:ascii="Arial Narrow" w:hAnsi="Arial Narrow"/>
                <w:sz w:val="20"/>
                <w:szCs w:val="20"/>
              </w:rPr>
              <w:t>.</w:t>
            </w:r>
          </w:p>
          <w:p w:rsidR="00FC731C" w:rsidRPr="00F35440" w:rsidRDefault="00FC731C" w:rsidP="00480740">
            <w:pPr>
              <w:pStyle w:val="Paragraphedeliste"/>
              <w:numPr>
                <w:ilvl w:val="0"/>
                <w:numId w:val="2"/>
              </w:numPr>
              <w:ind w:left="284" w:hanging="284"/>
              <w:jc w:val="both"/>
              <w:rPr>
                <w:rFonts w:ascii="Arial Narrow" w:hAnsi="Arial Narrow"/>
                <w:sz w:val="20"/>
                <w:szCs w:val="20"/>
              </w:rPr>
            </w:pPr>
            <w:r w:rsidRPr="00F35440">
              <w:rPr>
                <w:rFonts w:ascii="Arial Narrow" w:hAnsi="Arial Narrow"/>
                <w:sz w:val="20"/>
                <w:szCs w:val="20"/>
              </w:rPr>
              <w:t xml:space="preserve">Prix GE </w:t>
            </w:r>
            <w:proofErr w:type="spellStart"/>
            <w:r w:rsidRPr="00F35440">
              <w:rPr>
                <w:rFonts w:ascii="Arial Narrow" w:hAnsi="Arial Narrow"/>
                <w:sz w:val="20"/>
                <w:szCs w:val="20"/>
              </w:rPr>
              <w:t>Healthcare</w:t>
            </w:r>
            <w:proofErr w:type="spellEnd"/>
            <w:r w:rsidRPr="00F35440">
              <w:rPr>
                <w:rFonts w:ascii="Arial Narrow" w:hAnsi="Arial Narrow"/>
                <w:sz w:val="20"/>
                <w:szCs w:val="20"/>
              </w:rPr>
              <w:t xml:space="preserve"> pour la meilleure présentation orale, 18</w:t>
            </w:r>
            <w:r w:rsidRPr="00F35440">
              <w:rPr>
                <w:rFonts w:ascii="Arial Narrow" w:hAnsi="Arial Narrow"/>
                <w:sz w:val="20"/>
                <w:szCs w:val="20"/>
                <w:vertAlign w:val="superscript"/>
              </w:rPr>
              <w:t>ème</w:t>
            </w:r>
            <w:r w:rsidRPr="00F35440">
              <w:rPr>
                <w:rFonts w:ascii="Arial Narrow" w:hAnsi="Arial Narrow"/>
                <w:sz w:val="20"/>
                <w:szCs w:val="20"/>
              </w:rPr>
              <w:t xml:space="preserve"> Symposium du département de Biochimie, </w:t>
            </w:r>
            <w:proofErr w:type="spellStart"/>
            <w:r w:rsidRPr="00F35440">
              <w:rPr>
                <w:rFonts w:ascii="Arial Narrow" w:hAnsi="Arial Narrow"/>
                <w:sz w:val="20"/>
                <w:szCs w:val="20"/>
              </w:rPr>
              <w:t>UdeS</w:t>
            </w:r>
            <w:proofErr w:type="spellEnd"/>
            <w:r w:rsidRPr="00F35440">
              <w:rPr>
                <w:rFonts w:ascii="Arial Narrow" w:hAnsi="Arial Narrow"/>
                <w:sz w:val="20"/>
                <w:szCs w:val="20"/>
              </w:rPr>
              <w:t>, QC, Canada, avril 2012.</w:t>
            </w:r>
          </w:p>
          <w:p w:rsidR="00FC731C" w:rsidRPr="00F35440" w:rsidRDefault="00FC731C" w:rsidP="00480740">
            <w:pPr>
              <w:pStyle w:val="Paragraphedeliste"/>
              <w:numPr>
                <w:ilvl w:val="0"/>
                <w:numId w:val="2"/>
              </w:numPr>
              <w:ind w:left="284" w:hanging="284"/>
              <w:jc w:val="both"/>
              <w:rPr>
                <w:rFonts w:ascii="Arial Narrow" w:hAnsi="Arial Narrow"/>
                <w:sz w:val="20"/>
                <w:szCs w:val="20"/>
              </w:rPr>
            </w:pPr>
            <w:r w:rsidRPr="00F35440">
              <w:rPr>
                <w:rFonts w:ascii="Arial Narrow" w:hAnsi="Arial Narrow"/>
                <w:sz w:val="20"/>
                <w:szCs w:val="20"/>
              </w:rPr>
              <w:t xml:space="preserve">Bourse doctorale d’excellence pour étudiants étrangers (MELS, V1), FQRNT, Canada, mai 2012-août 2013. </w:t>
            </w:r>
          </w:p>
          <w:p w:rsidR="00FC731C" w:rsidRPr="00F35440" w:rsidRDefault="00FC731C" w:rsidP="00480740">
            <w:pPr>
              <w:pStyle w:val="Paragraphedeliste"/>
              <w:numPr>
                <w:ilvl w:val="0"/>
                <w:numId w:val="2"/>
              </w:numPr>
              <w:ind w:left="284" w:hanging="284"/>
              <w:jc w:val="both"/>
              <w:rPr>
                <w:rFonts w:ascii="Arial Narrow" w:hAnsi="Arial Narrow"/>
                <w:sz w:val="20"/>
                <w:szCs w:val="20"/>
              </w:rPr>
            </w:pPr>
            <w:r w:rsidRPr="00F35440">
              <w:rPr>
                <w:rFonts w:ascii="Arial Narrow" w:hAnsi="Arial Narrow"/>
                <w:sz w:val="20"/>
                <w:szCs w:val="20"/>
              </w:rPr>
              <w:t>Prix de publication du CNS (Centre de Neurosciences de Sherbrooke), Canada, février 2012, Meilleure publication des étudiants du CNS.</w:t>
            </w:r>
          </w:p>
          <w:p w:rsidR="00FC731C" w:rsidRPr="00F35440" w:rsidRDefault="00FC731C" w:rsidP="00480740">
            <w:pPr>
              <w:pStyle w:val="Paragraphedeliste"/>
              <w:numPr>
                <w:ilvl w:val="0"/>
                <w:numId w:val="2"/>
              </w:numPr>
              <w:ind w:left="284" w:hanging="284"/>
              <w:jc w:val="both"/>
              <w:rPr>
                <w:rFonts w:ascii="Arial Narrow" w:hAnsi="Arial Narrow"/>
                <w:sz w:val="20"/>
                <w:szCs w:val="20"/>
              </w:rPr>
            </w:pPr>
            <w:r w:rsidRPr="00F35440">
              <w:rPr>
                <w:rFonts w:ascii="Arial Narrow" w:hAnsi="Arial Narrow"/>
                <w:sz w:val="20"/>
                <w:szCs w:val="20"/>
              </w:rPr>
              <w:t>Bourse</w:t>
            </w:r>
            <w:r w:rsidR="00682580">
              <w:rPr>
                <w:rFonts w:ascii="Arial Narrow" w:hAnsi="Arial Narrow"/>
                <w:sz w:val="20"/>
                <w:szCs w:val="20"/>
              </w:rPr>
              <w:t>s</w:t>
            </w:r>
            <w:r w:rsidRPr="00F35440">
              <w:rPr>
                <w:rFonts w:ascii="Arial Narrow" w:hAnsi="Arial Narrow"/>
                <w:sz w:val="20"/>
                <w:szCs w:val="20"/>
              </w:rPr>
              <w:t xml:space="preserve"> de voyage </w:t>
            </w:r>
            <w:proofErr w:type="spellStart"/>
            <w:r w:rsidRPr="00F35440">
              <w:rPr>
                <w:rFonts w:ascii="Arial Narrow" w:hAnsi="Arial Narrow"/>
                <w:sz w:val="20"/>
                <w:szCs w:val="20"/>
              </w:rPr>
              <w:t>PrioNet</w:t>
            </w:r>
            <w:proofErr w:type="spellEnd"/>
            <w:r w:rsidRPr="00F35440">
              <w:rPr>
                <w:rFonts w:ascii="Arial Narrow" w:hAnsi="Arial Narrow"/>
                <w:sz w:val="20"/>
                <w:szCs w:val="20"/>
              </w:rPr>
              <w:t xml:space="preserve"> Canada</w:t>
            </w:r>
            <w:r w:rsidR="00682580">
              <w:rPr>
                <w:rFonts w:ascii="Arial Narrow" w:hAnsi="Arial Narrow"/>
                <w:sz w:val="20"/>
                <w:szCs w:val="20"/>
              </w:rPr>
              <w:t xml:space="preserve"> (2)</w:t>
            </w:r>
            <w:r w:rsidRPr="00F35440">
              <w:rPr>
                <w:rFonts w:ascii="Arial Narrow" w:hAnsi="Arial Narrow"/>
                <w:sz w:val="20"/>
                <w:szCs w:val="20"/>
              </w:rPr>
              <w:t>, pour le</w:t>
            </w:r>
            <w:r w:rsidR="00682580">
              <w:rPr>
                <w:rFonts w:ascii="Arial Narrow" w:hAnsi="Arial Narrow"/>
                <w:sz w:val="20"/>
                <w:szCs w:val="20"/>
              </w:rPr>
              <w:t>s</w:t>
            </w:r>
            <w:r w:rsidRPr="00F35440">
              <w:rPr>
                <w:rFonts w:ascii="Arial Narrow" w:hAnsi="Arial Narrow"/>
                <w:sz w:val="20"/>
                <w:szCs w:val="20"/>
              </w:rPr>
              <w:t xml:space="preserve"> congrès internationa</w:t>
            </w:r>
            <w:r w:rsidR="00682580">
              <w:rPr>
                <w:rFonts w:ascii="Arial Narrow" w:hAnsi="Arial Narrow"/>
                <w:sz w:val="20"/>
                <w:szCs w:val="20"/>
              </w:rPr>
              <w:t>ux</w:t>
            </w:r>
            <w:r w:rsidRPr="00F35440">
              <w:rPr>
                <w:rFonts w:ascii="Arial Narrow" w:hAnsi="Arial Narrow"/>
                <w:sz w:val="20"/>
                <w:szCs w:val="20"/>
              </w:rPr>
              <w:t xml:space="preserve"> PRION </w:t>
            </w:r>
            <w:r w:rsidR="00682580">
              <w:rPr>
                <w:rFonts w:ascii="Arial Narrow" w:hAnsi="Arial Narrow"/>
                <w:sz w:val="20"/>
                <w:szCs w:val="20"/>
              </w:rPr>
              <w:t xml:space="preserve">2010 </w:t>
            </w:r>
            <w:r w:rsidR="00682580" w:rsidRPr="00F35440">
              <w:rPr>
                <w:rFonts w:ascii="Arial Narrow" w:hAnsi="Arial Narrow"/>
                <w:sz w:val="20"/>
                <w:szCs w:val="20"/>
              </w:rPr>
              <w:t>(8-11 septembre 2010, Salzburg, Autriche)</w:t>
            </w:r>
            <w:r w:rsidR="00682580">
              <w:rPr>
                <w:rFonts w:ascii="Arial Narrow" w:hAnsi="Arial Narrow"/>
                <w:sz w:val="20"/>
                <w:szCs w:val="20"/>
              </w:rPr>
              <w:t xml:space="preserve"> et PRION </w:t>
            </w:r>
            <w:r w:rsidRPr="00F35440">
              <w:rPr>
                <w:rFonts w:ascii="Arial Narrow" w:hAnsi="Arial Narrow"/>
                <w:sz w:val="20"/>
                <w:szCs w:val="20"/>
              </w:rPr>
              <w:t xml:space="preserve">2011 (16-19 mai 2011, Montréal, QC, Canada), </w:t>
            </w:r>
            <w:r w:rsidR="00682580">
              <w:rPr>
                <w:rFonts w:ascii="Arial Narrow" w:hAnsi="Arial Narrow"/>
                <w:sz w:val="20"/>
                <w:szCs w:val="20"/>
              </w:rPr>
              <w:t xml:space="preserve">juillet 2010 et </w:t>
            </w:r>
            <w:r w:rsidRPr="00F35440">
              <w:rPr>
                <w:rFonts w:ascii="Arial Narrow" w:hAnsi="Arial Narrow"/>
                <w:sz w:val="20"/>
                <w:szCs w:val="20"/>
              </w:rPr>
              <w:t>avril 2011.</w:t>
            </w:r>
          </w:p>
          <w:p w:rsidR="00FC731C" w:rsidRPr="00F35440" w:rsidRDefault="00FC731C" w:rsidP="00480740">
            <w:pPr>
              <w:pStyle w:val="Paragraphedeliste"/>
              <w:numPr>
                <w:ilvl w:val="0"/>
                <w:numId w:val="2"/>
              </w:numPr>
              <w:ind w:left="284" w:hanging="284"/>
              <w:jc w:val="both"/>
              <w:rPr>
                <w:rFonts w:ascii="Arial Narrow" w:hAnsi="Arial Narrow"/>
                <w:sz w:val="20"/>
                <w:szCs w:val="20"/>
              </w:rPr>
            </w:pPr>
            <w:r w:rsidRPr="00F35440">
              <w:rPr>
                <w:rFonts w:ascii="Arial Narrow" w:hAnsi="Arial Narrow"/>
                <w:sz w:val="20"/>
                <w:szCs w:val="20"/>
              </w:rPr>
              <w:t xml:space="preserve">Prix </w:t>
            </w:r>
            <w:proofErr w:type="spellStart"/>
            <w:r w:rsidRPr="00F35440">
              <w:rPr>
                <w:rFonts w:ascii="Arial Narrow" w:hAnsi="Arial Narrow"/>
                <w:sz w:val="20"/>
                <w:szCs w:val="20"/>
              </w:rPr>
              <w:t>ThermoFisher</w:t>
            </w:r>
            <w:proofErr w:type="spellEnd"/>
            <w:r w:rsidRPr="00F35440">
              <w:rPr>
                <w:rFonts w:ascii="Arial Narrow" w:hAnsi="Arial Narrow"/>
                <w:sz w:val="20"/>
                <w:szCs w:val="20"/>
              </w:rPr>
              <w:t>, deuxième meilleure présentation orale, 16 février 2011, 17</w:t>
            </w:r>
            <w:r w:rsidRPr="00F35440">
              <w:rPr>
                <w:rFonts w:ascii="Arial Narrow" w:hAnsi="Arial Narrow"/>
                <w:sz w:val="20"/>
                <w:szCs w:val="20"/>
                <w:vertAlign w:val="superscript"/>
              </w:rPr>
              <w:t>ème</w:t>
            </w:r>
            <w:r w:rsidRPr="00F35440">
              <w:rPr>
                <w:rFonts w:ascii="Arial Narrow" w:hAnsi="Arial Narrow"/>
                <w:sz w:val="20"/>
                <w:szCs w:val="20"/>
              </w:rPr>
              <w:t xml:space="preserve"> Symposium du département de Biochimie, </w:t>
            </w:r>
            <w:proofErr w:type="spellStart"/>
            <w:r w:rsidRPr="00F35440">
              <w:rPr>
                <w:rFonts w:ascii="Arial Narrow" w:hAnsi="Arial Narrow"/>
                <w:sz w:val="20"/>
                <w:szCs w:val="20"/>
              </w:rPr>
              <w:t>UdeS</w:t>
            </w:r>
            <w:proofErr w:type="spellEnd"/>
            <w:r w:rsidRPr="00F35440">
              <w:rPr>
                <w:rFonts w:ascii="Arial Narrow" w:hAnsi="Arial Narrow"/>
                <w:sz w:val="20"/>
                <w:szCs w:val="20"/>
              </w:rPr>
              <w:t>, QC, Canada.</w:t>
            </w:r>
          </w:p>
          <w:p w:rsidR="00FC731C" w:rsidRPr="00F35440" w:rsidRDefault="00FC731C" w:rsidP="00480740">
            <w:pPr>
              <w:pStyle w:val="Paragraphedeliste"/>
              <w:numPr>
                <w:ilvl w:val="0"/>
                <w:numId w:val="2"/>
              </w:numPr>
              <w:ind w:left="284" w:hanging="284"/>
              <w:jc w:val="both"/>
              <w:rPr>
                <w:rFonts w:ascii="Arial Narrow" w:hAnsi="Arial Narrow"/>
                <w:sz w:val="20"/>
                <w:szCs w:val="20"/>
              </w:rPr>
            </w:pPr>
            <w:r w:rsidRPr="00F35440">
              <w:rPr>
                <w:rFonts w:ascii="Arial Narrow" w:hAnsi="Arial Narrow"/>
                <w:sz w:val="20"/>
                <w:szCs w:val="20"/>
              </w:rPr>
              <w:t>Prix d’honneur, meilleure affiche, congrès national APRI/</w:t>
            </w:r>
            <w:proofErr w:type="spellStart"/>
            <w:r w:rsidRPr="00F35440">
              <w:rPr>
                <w:rFonts w:ascii="Arial Narrow" w:hAnsi="Arial Narrow"/>
                <w:sz w:val="20"/>
                <w:szCs w:val="20"/>
              </w:rPr>
              <w:t>PrioNet</w:t>
            </w:r>
            <w:proofErr w:type="spellEnd"/>
            <w:r w:rsidRPr="00F35440">
              <w:rPr>
                <w:rFonts w:ascii="Arial Narrow" w:hAnsi="Arial Narrow"/>
                <w:sz w:val="20"/>
                <w:szCs w:val="20"/>
              </w:rPr>
              <w:t xml:space="preserve"> </w:t>
            </w:r>
            <w:proofErr w:type="spellStart"/>
            <w:r w:rsidRPr="00F35440">
              <w:rPr>
                <w:rFonts w:ascii="Arial Narrow" w:hAnsi="Arial Narrow"/>
                <w:sz w:val="20"/>
                <w:szCs w:val="20"/>
              </w:rPr>
              <w:t>Annual</w:t>
            </w:r>
            <w:proofErr w:type="spellEnd"/>
            <w:r w:rsidRPr="00F35440">
              <w:rPr>
                <w:rFonts w:ascii="Arial Narrow" w:hAnsi="Arial Narrow"/>
                <w:sz w:val="20"/>
                <w:szCs w:val="20"/>
              </w:rPr>
              <w:t xml:space="preserve"> </w:t>
            </w:r>
            <w:proofErr w:type="spellStart"/>
            <w:r w:rsidRPr="00F35440">
              <w:rPr>
                <w:rFonts w:ascii="Arial Narrow" w:hAnsi="Arial Narrow"/>
                <w:sz w:val="20"/>
                <w:szCs w:val="20"/>
              </w:rPr>
              <w:t>Scientific</w:t>
            </w:r>
            <w:proofErr w:type="spellEnd"/>
            <w:r w:rsidRPr="00F35440">
              <w:rPr>
                <w:rFonts w:ascii="Arial Narrow" w:hAnsi="Arial Narrow"/>
                <w:sz w:val="20"/>
                <w:szCs w:val="20"/>
              </w:rPr>
              <w:t xml:space="preserve"> meeting, Vancouver, Canada, octobre 2010.</w:t>
            </w:r>
          </w:p>
          <w:p w:rsidR="00FC731C" w:rsidRPr="00F35440" w:rsidRDefault="00FC731C" w:rsidP="00480740">
            <w:pPr>
              <w:pStyle w:val="Paragraphedeliste"/>
              <w:numPr>
                <w:ilvl w:val="0"/>
                <w:numId w:val="2"/>
              </w:numPr>
              <w:ind w:left="284" w:hanging="284"/>
              <w:jc w:val="both"/>
              <w:rPr>
                <w:rFonts w:ascii="Arial Narrow" w:hAnsi="Arial Narrow"/>
                <w:sz w:val="20"/>
                <w:szCs w:val="20"/>
              </w:rPr>
            </w:pPr>
            <w:r w:rsidRPr="00F35440">
              <w:rPr>
                <w:rFonts w:ascii="Arial Narrow" w:hAnsi="Arial Narrow"/>
                <w:sz w:val="20"/>
                <w:szCs w:val="20"/>
              </w:rPr>
              <w:t xml:space="preserve">Prix d’honneur, meilleure affiche, congrès international </w:t>
            </w:r>
            <w:proofErr w:type="spellStart"/>
            <w:r w:rsidRPr="00F35440">
              <w:rPr>
                <w:rFonts w:ascii="Arial Narrow" w:hAnsi="Arial Narrow"/>
                <w:sz w:val="20"/>
                <w:szCs w:val="20"/>
              </w:rPr>
              <w:t>PrP</w:t>
            </w:r>
            <w:r w:rsidRPr="00F35440">
              <w:rPr>
                <w:rFonts w:ascii="Arial Narrow" w:hAnsi="Arial Narrow"/>
                <w:sz w:val="20"/>
                <w:szCs w:val="20"/>
                <w:vertAlign w:val="superscript"/>
              </w:rPr>
              <w:t>CANADA</w:t>
            </w:r>
            <w:proofErr w:type="spellEnd"/>
            <w:r w:rsidRPr="00F35440">
              <w:rPr>
                <w:rFonts w:ascii="Arial Narrow" w:hAnsi="Arial Narrow"/>
                <w:sz w:val="20"/>
                <w:szCs w:val="20"/>
              </w:rPr>
              <w:t xml:space="preserve"> 2010 (8-10 mars 2010, Ottawa, ON, Canada).</w:t>
            </w:r>
          </w:p>
          <w:p w:rsidR="00846414" w:rsidRPr="00B76D20" w:rsidRDefault="00846414" w:rsidP="00480740">
            <w:pPr>
              <w:ind w:left="284" w:hanging="284"/>
              <w:rPr>
                <w:rFonts w:ascii="Arial Narrow" w:hAnsi="Arial Narrow"/>
                <w:sz w:val="24"/>
                <w:szCs w:val="24"/>
              </w:rPr>
            </w:pPr>
          </w:p>
        </w:tc>
        <w:tc>
          <w:tcPr>
            <w:tcW w:w="7702" w:type="dxa"/>
            <w:vMerge/>
            <w:tcBorders>
              <w:top w:val="nil"/>
              <w:left w:val="nil"/>
              <w:bottom w:val="nil"/>
              <w:right w:val="nil"/>
            </w:tcBorders>
          </w:tcPr>
          <w:p w:rsidR="00846414" w:rsidRPr="00D16260" w:rsidRDefault="00846414" w:rsidP="00AF1FB1">
            <w:pPr>
              <w:jc w:val="center"/>
              <w:rPr>
                <w:rFonts w:ascii="Arial Narrow" w:hAnsi="Arial Narrow"/>
                <w:noProof/>
                <w:color w:val="9BBB59" w:themeColor="accent3"/>
                <w:sz w:val="36"/>
                <w:szCs w:val="36"/>
                <w:lang w:eastAsia="fr-CA"/>
              </w:rPr>
            </w:pPr>
          </w:p>
        </w:tc>
      </w:tr>
      <w:tr w:rsidR="00846414" w:rsidRPr="00AF1FB1" w:rsidTr="00480740">
        <w:trPr>
          <w:trHeight w:val="3505"/>
        </w:trPr>
        <w:tc>
          <w:tcPr>
            <w:tcW w:w="7702" w:type="dxa"/>
            <w:vMerge/>
            <w:tcBorders>
              <w:top w:val="nil"/>
              <w:left w:val="nil"/>
              <w:bottom w:val="nil"/>
              <w:right w:val="nil"/>
            </w:tcBorders>
          </w:tcPr>
          <w:p w:rsidR="00846414" w:rsidRPr="00B76D20" w:rsidRDefault="00846414" w:rsidP="00AF1FB1">
            <w:pPr>
              <w:rPr>
                <w:rFonts w:ascii="Arial Narrow" w:hAnsi="Arial Narrow"/>
                <w:sz w:val="24"/>
                <w:szCs w:val="24"/>
              </w:rPr>
            </w:pPr>
          </w:p>
        </w:tc>
        <w:tc>
          <w:tcPr>
            <w:tcW w:w="7702" w:type="dxa"/>
            <w:tcBorders>
              <w:top w:val="nil"/>
              <w:left w:val="nil"/>
              <w:bottom w:val="nil"/>
              <w:right w:val="nil"/>
            </w:tcBorders>
          </w:tcPr>
          <w:p w:rsidR="00846414" w:rsidRDefault="00846414" w:rsidP="00AF1FB1">
            <w:pPr>
              <w:jc w:val="center"/>
              <w:rPr>
                <w:noProof/>
                <w:lang w:eastAsia="fr-CA"/>
              </w:rPr>
            </w:pPr>
          </w:p>
          <w:p w:rsidR="00057923" w:rsidRDefault="00057923" w:rsidP="00AF1FB1">
            <w:pPr>
              <w:jc w:val="center"/>
              <w:rPr>
                <w:noProof/>
                <w:lang w:eastAsia="fr-CA"/>
              </w:rPr>
            </w:pPr>
          </w:p>
          <w:p w:rsidR="00057923" w:rsidRDefault="0077220B" w:rsidP="00AF1FB1">
            <w:pPr>
              <w:jc w:val="center"/>
              <w:rPr>
                <w:noProof/>
                <w:lang w:eastAsia="fr-CA"/>
              </w:rPr>
            </w:pPr>
            <w:r w:rsidRPr="00697C62">
              <w:rPr>
                <w:rFonts w:ascii="Arial Narrow" w:hAnsi="Arial Narrow"/>
                <w:i/>
                <w:noProof/>
                <w:color w:val="4F6228" w:themeColor="accent3" w:themeShade="80"/>
                <w:sz w:val="32"/>
                <w:szCs w:val="32"/>
                <w:lang w:eastAsia="fr-CA"/>
              </w:rPr>
              <w:drawing>
                <wp:anchor distT="0" distB="0" distL="114300" distR="114300" simplePos="0" relativeHeight="251730944" behindDoc="0" locked="0" layoutInCell="1" allowOverlap="1" wp14:anchorId="248DB846" wp14:editId="6BE311BF">
                  <wp:simplePos x="0" y="0"/>
                  <wp:positionH relativeFrom="column">
                    <wp:posOffset>1537970</wp:posOffset>
                  </wp:positionH>
                  <wp:positionV relativeFrom="paragraph">
                    <wp:posOffset>62865</wp:posOffset>
                  </wp:positionV>
                  <wp:extent cx="1933575" cy="1882775"/>
                  <wp:effectExtent l="133350" t="114300" r="142875" b="155575"/>
                  <wp:wrapNone/>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3575" cy="1882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anchor>
              </w:drawing>
            </w:r>
          </w:p>
          <w:p w:rsidR="00057923" w:rsidRDefault="00057923" w:rsidP="00AF1FB1">
            <w:pPr>
              <w:jc w:val="center"/>
              <w:rPr>
                <w:noProof/>
                <w:lang w:eastAsia="fr-CA"/>
              </w:rPr>
            </w:pPr>
          </w:p>
        </w:tc>
      </w:tr>
    </w:tbl>
    <w:p w:rsidR="00846414" w:rsidRDefault="00846414" w:rsidP="00AF1FB1">
      <w:pPr>
        <w:jc w:val="center"/>
        <w:rPr>
          <w:rFonts w:ascii="Arial Narrow" w:hAnsi="Arial Narrow"/>
          <w:b/>
          <w:i/>
          <w:color w:val="4F6228" w:themeColor="accent3" w:themeShade="80"/>
          <w:sz w:val="2"/>
          <w:szCs w:val="2"/>
        </w:rPr>
      </w:pPr>
    </w:p>
    <w:tbl>
      <w:tblPr>
        <w:tblStyle w:val="Grilledutableau"/>
        <w:tblW w:w="0" w:type="auto"/>
        <w:tblLook w:val="04A0" w:firstRow="1" w:lastRow="0" w:firstColumn="1" w:lastColumn="0" w:noHBand="0" w:noVBand="1"/>
      </w:tblPr>
      <w:tblGrid>
        <w:gridCol w:w="7702"/>
        <w:gridCol w:w="7702"/>
      </w:tblGrid>
      <w:tr w:rsidR="001E431F" w:rsidTr="009A6DAF">
        <w:trPr>
          <w:trHeight w:val="530"/>
        </w:trPr>
        <w:tc>
          <w:tcPr>
            <w:tcW w:w="7702" w:type="dxa"/>
            <w:tcBorders>
              <w:top w:val="nil"/>
              <w:left w:val="nil"/>
              <w:bottom w:val="nil"/>
              <w:right w:val="nil"/>
            </w:tcBorders>
            <w:vAlign w:val="bottom"/>
          </w:tcPr>
          <w:p w:rsidR="001E431F" w:rsidRPr="001E431F" w:rsidRDefault="001E431F" w:rsidP="009A6DAF">
            <w:pPr>
              <w:rPr>
                <w:rFonts w:ascii="Arial Narrow" w:hAnsi="Arial Narrow"/>
                <w:b/>
                <w:i/>
                <w:color w:val="4F6228" w:themeColor="accent3" w:themeShade="80"/>
                <w:sz w:val="28"/>
                <w:szCs w:val="28"/>
              </w:rPr>
            </w:pPr>
            <w:r>
              <w:rPr>
                <w:rFonts w:ascii="Arial Narrow" w:hAnsi="Arial Narrow"/>
                <w:b/>
                <w:i/>
                <w:color w:val="4F6228" w:themeColor="accent3" w:themeShade="80"/>
                <w:sz w:val="28"/>
                <w:szCs w:val="28"/>
              </w:rPr>
              <w:lastRenderedPageBreak/>
              <w:t>Résumé</w:t>
            </w:r>
          </w:p>
        </w:tc>
        <w:tc>
          <w:tcPr>
            <w:tcW w:w="7702" w:type="dxa"/>
            <w:vMerge w:val="restart"/>
            <w:tcBorders>
              <w:top w:val="nil"/>
              <w:left w:val="nil"/>
              <w:bottom w:val="nil"/>
              <w:right w:val="nil"/>
            </w:tcBorders>
          </w:tcPr>
          <w:p w:rsidR="001E431F" w:rsidRDefault="001E431F" w:rsidP="001E431F">
            <w:pPr>
              <w:jc w:val="center"/>
              <w:rPr>
                <w:rFonts w:ascii="Arial Narrow" w:hAnsi="Arial Narrow"/>
                <w:b/>
                <w:i/>
                <w:color w:val="4F6228" w:themeColor="accent3" w:themeShade="80"/>
                <w:sz w:val="28"/>
                <w:szCs w:val="28"/>
              </w:rPr>
            </w:pPr>
          </w:p>
          <w:p w:rsidR="001E431F" w:rsidRDefault="001E431F" w:rsidP="001E431F">
            <w:pPr>
              <w:jc w:val="center"/>
              <w:rPr>
                <w:rFonts w:ascii="Arial Narrow" w:hAnsi="Arial Narrow"/>
                <w:b/>
                <w:i/>
                <w:color w:val="4F6228" w:themeColor="accent3" w:themeShade="80"/>
                <w:sz w:val="28"/>
                <w:szCs w:val="28"/>
              </w:rPr>
            </w:pPr>
          </w:p>
          <w:p w:rsidR="001E431F" w:rsidRDefault="001E431F" w:rsidP="001E431F">
            <w:pPr>
              <w:jc w:val="center"/>
              <w:rPr>
                <w:rFonts w:ascii="Arial Narrow" w:hAnsi="Arial Narrow"/>
                <w:b/>
                <w:i/>
                <w:color w:val="4F6228" w:themeColor="accent3" w:themeShade="80"/>
                <w:sz w:val="28"/>
                <w:szCs w:val="28"/>
              </w:rPr>
            </w:pPr>
          </w:p>
          <w:p w:rsidR="001E431F" w:rsidRPr="00122CB0" w:rsidRDefault="00227AB5" w:rsidP="00CB4684">
            <w:pPr>
              <w:jc w:val="center"/>
              <w:rPr>
                <w:rFonts w:ascii="Arial Narrow" w:hAnsi="Arial Narrow"/>
                <w:b/>
                <w:i/>
                <w:smallCaps/>
                <w:color w:val="4F6228" w:themeColor="accent3" w:themeShade="80"/>
                <w:sz w:val="36"/>
                <w:szCs w:val="36"/>
              </w:rPr>
            </w:pPr>
            <w:r w:rsidRPr="00122CB0">
              <w:rPr>
                <w:rFonts w:ascii="Arial Narrow" w:hAnsi="Arial Narrow"/>
                <w:b/>
                <w:i/>
                <w:smallCaps/>
                <w:color w:val="4F6228" w:themeColor="accent3" w:themeShade="80"/>
                <w:sz w:val="36"/>
                <w:szCs w:val="36"/>
              </w:rPr>
              <w:t>Soutenance de thèse</w:t>
            </w:r>
          </w:p>
          <w:p w:rsidR="00227AB5" w:rsidRPr="001E431F" w:rsidRDefault="00034A63" w:rsidP="00034A63">
            <w:pPr>
              <w:jc w:val="center"/>
              <w:rPr>
                <w:rFonts w:ascii="Arial Narrow" w:hAnsi="Arial Narrow"/>
                <w:b/>
                <w:i/>
                <w:smallCaps/>
                <w:color w:val="4F6228" w:themeColor="accent3" w:themeShade="80"/>
                <w:sz w:val="32"/>
                <w:szCs w:val="32"/>
              </w:rPr>
            </w:pPr>
            <w:r>
              <w:rPr>
                <w:rFonts w:ascii="Arial Narrow" w:hAnsi="Arial Narrow"/>
                <w:b/>
                <w:i/>
                <w:smallCaps/>
                <w:color w:val="4F6228" w:themeColor="accent3" w:themeShade="80"/>
                <w:sz w:val="36"/>
                <w:szCs w:val="36"/>
              </w:rPr>
              <w:t>Benoît</w:t>
            </w:r>
            <w:r w:rsidR="00227AB5" w:rsidRPr="00122CB0">
              <w:rPr>
                <w:rFonts w:ascii="Arial Narrow" w:hAnsi="Arial Narrow"/>
                <w:b/>
                <w:i/>
                <w:smallCaps/>
                <w:color w:val="4F6228" w:themeColor="accent3" w:themeShade="80"/>
                <w:sz w:val="36"/>
                <w:szCs w:val="36"/>
              </w:rPr>
              <w:t xml:space="preserve"> </w:t>
            </w:r>
            <w:r>
              <w:rPr>
                <w:rFonts w:ascii="Arial Narrow" w:hAnsi="Arial Narrow"/>
                <w:b/>
                <w:i/>
                <w:smallCaps/>
                <w:color w:val="4F6228" w:themeColor="accent3" w:themeShade="80"/>
                <w:sz w:val="36"/>
                <w:szCs w:val="36"/>
              </w:rPr>
              <w:t>Vanderperre</w:t>
            </w:r>
          </w:p>
        </w:tc>
      </w:tr>
      <w:tr w:rsidR="001E431F" w:rsidTr="009A6DAF">
        <w:trPr>
          <w:trHeight w:val="1196"/>
        </w:trPr>
        <w:tc>
          <w:tcPr>
            <w:tcW w:w="7702" w:type="dxa"/>
            <w:vMerge w:val="restart"/>
            <w:tcBorders>
              <w:top w:val="nil"/>
              <w:left w:val="nil"/>
              <w:bottom w:val="nil"/>
              <w:right w:val="nil"/>
            </w:tcBorders>
          </w:tcPr>
          <w:p w:rsidR="00CB4684" w:rsidRDefault="000006FC">
            <w:pPr>
              <w:rPr>
                <w:rFonts w:ascii="Arial Narrow" w:hAnsi="Arial Narrow"/>
                <w:sz w:val="24"/>
                <w:szCs w:val="24"/>
              </w:rPr>
            </w:pPr>
            <w:r>
              <w:rPr>
                <w:rFonts w:ascii="Arial Narrow" w:hAnsi="Arial Narrow"/>
                <w:noProof/>
                <w:sz w:val="24"/>
                <w:szCs w:val="24"/>
                <w:lang w:eastAsia="fr-CA"/>
              </w:rPr>
              <mc:AlternateContent>
                <mc:Choice Requires="wps">
                  <w:drawing>
                    <wp:anchor distT="4294967295" distB="4294967295" distL="114300" distR="114300" simplePos="0" relativeHeight="251681792" behindDoc="0" locked="0" layoutInCell="1" allowOverlap="1" wp14:anchorId="736D6AE6" wp14:editId="47AAECCB">
                      <wp:simplePos x="0" y="0"/>
                      <wp:positionH relativeFrom="column">
                        <wp:posOffset>36195</wp:posOffset>
                      </wp:positionH>
                      <wp:positionV relativeFrom="paragraph">
                        <wp:posOffset>29844</wp:posOffset>
                      </wp:positionV>
                      <wp:extent cx="4619625" cy="0"/>
                      <wp:effectExtent l="38100" t="38100" r="66675" b="95250"/>
                      <wp:wrapNone/>
                      <wp:docPr id="15"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19625"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Connecteur droit 15"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85pt,2.35pt" to="366.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" strokecolor="#9bbb59 [3206]" strokeweight="2pt">
                      <v:shadow on="t" color="black" opacity="24903f" origin=",.5" offset="0,.55556mm"/>
                      <o:lock v:ext="edit" shapetype="f"/>
                    </v:line>
                  </w:pict>
                </mc:Fallback>
              </mc:AlternateContent>
            </w:r>
          </w:p>
          <w:p w:rsidR="00480740" w:rsidRDefault="00B05B20" w:rsidP="00B05B20">
            <w:pPr>
              <w:ind w:firstLine="567"/>
              <w:jc w:val="both"/>
              <w:rPr>
                <w:rFonts w:ascii="Arial Narrow" w:hAnsi="Arial Narrow"/>
                <w:sz w:val="24"/>
                <w:szCs w:val="24"/>
              </w:rPr>
            </w:pPr>
            <w:r w:rsidRPr="00B05B20">
              <w:rPr>
                <w:rFonts w:ascii="Arial Narrow" w:hAnsi="Arial Narrow"/>
                <w:sz w:val="24"/>
                <w:szCs w:val="24"/>
              </w:rPr>
              <w:t xml:space="preserve">Un défi majeur de l’ère post-génomique est de définir l’ensemble des protéines encodées par le génome : le protéome. Un ARNm mature est en général associé à un seul cadre ouvert de lecture (ORF, open </w:t>
            </w:r>
            <w:proofErr w:type="spellStart"/>
            <w:r w:rsidRPr="00B05B20">
              <w:rPr>
                <w:rFonts w:ascii="Arial Narrow" w:hAnsi="Arial Narrow"/>
                <w:sz w:val="24"/>
                <w:szCs w:val="24"/>
              </w:rPr>
              <w:t>reading</w:t>
            </w:r>
            <w:proofErr w:type="spellEnd"/>
            <w:r w:rsidRPr="00B05B20">
              <w:rPr>
                <w:rFonts w:ascii="Arial Narrow" w:hAnsi="Arial Narrow"/>
                <w:sz w:val="24"/>
                <w:szCs w:val="24"/>
              </w:rPr>
              <w:t xml:space="preserve"> frame en anglais) de référence (</w:t>
            </w:r>
            <w:proofErr w:type="spellStart"/>
            <w:r w:rsidRPr="00B05B20">
              <w:rPr>
                <w:rFonts w:ascii="Arial Narrow" w:hAnsi="Arial Narrow"/>
                <w:sz w:val="24"/>
                <w:szCs w:val="24"/>
              </w:rPr>
              <w:t>RefORF</w:t>
            </w:r>
            <w:proofErr w:type="spellEnd"/>
            <w:r w:rsidRPr="00B05B20">
              <w:rPr>
                <w:rFonts w:ascii="Arial Narrow" w:hAnsi="Arial Narrow"/>
                <w:sz w:val="24"/>
                <w:szCs w:val="24"/>
              </w:rPr>
              <w:t xml:space="preserve">) codant pour une protéine. Des </w:t>
            </w:r>
            <w:proofErr w:type="spellStart"/>
            <w:r w:rsidRPr="00B05B20">
              <w:rPr>
                <w:rFonts w:ascii="Arial Narrow" w:hAnsi="Arial Narrow"/>
                <w:sz w:val="24"/>
                <w:szCs w:val="24"/>
              </w:rPr>
              <w:t>ORFs</w:t>
            </w:r>
            <w:proofErr w:type="spellEnd"/>
            <w:r w:rsidRPr="00B05B20">
              <w:rPr>
                <w:rFonts w:ascii="Arial Narrow" w:hAnsi="Arial Narrow"/>
                <w:sz w:val="24"/>
                <w:szCs w:val="24"/>
              </w:rPr>
              <w:t xml:space="preserve"> alternatifs (</w:t>
            </w:r>
            <w:proofErr w:type="spellStart"/>
            <w:r w:rsidRPr="00B05B20">
              <w:rPr>
                <w:rFonts w:ascii="Arial Narrow" w:hAnsi="Arial Narrow"/>
                <w:sz w:val="24"/>
                <w:szCs w:val="24"/>
              </w:rPr>
              <w:t>AltORFs</w:t>
            </w:r>
            <w:proofErr w:type="spellEnd"/>
            <w:r w:rsidRPr="00B05B20">
              <w:rPr>
                <w:rFonts w:ascii="Arial Narrow" w:hAnsi="Arial Narrow"/>
                <w:sz w:val="24"/>
                <w:szCs w:val="24"/>
              </w:rPr>
              <w:t>) sont cependant présents dans les régions non-traduites (</w:t>
            </w:r>
            <w:proofErr w:type="spellStart"/>
            <w:r w:rsidRPr="00B05B20">
              <w:rPr>
                <w:rFonts w:ascii="Arial Narrow" w:hAnsi="Arial Narrow"/>
                <w:sz w:val="24"/>
                <w:szCs w:val="24"/>
              </w:rPr>
              <w:t>UTRs</w:t>
            </w:r>
            <w:proofErr w:type="spellEnd"/>
            <w:r w:rsidRPr="00B05B20">
              <w:rPr>
                <w:rFonts w:ascii="Arial Narrow" w:hAnsi="Arial Narrow"/>
                <w:sz w:val="24"/>
                <w:szCs w:val="24"/>
              </w:rPr>
              <w:t xml:space="preserve">), ou chevauchant le </w:t>
            </w:r>
            <w:proofErr w:type="spellStart"/>
            <w:r w:rsidRPr="00B05B20">
              <w:rPr>
                <w:rFonts w:ascii="Arial Narrow" w:hAnsi="Arial Narrow"/>
                <w:sz w:val="24"/>
                <w:szCs w:val="24"/>
              </w:rPr>
              <w:t>RefORF</w:t>
            </w:r>
            <w:proofErr w:type="spellEnd"/>
            <w:r w:rsidRPr="00B05B20">
              <w:rPr>
                <w:rFonts w:ascii="Arial Narrow" w:hAnsi="Arial Narrow"/>
                <w:sz w:val="24"/>
                <w:szCs w:val="24"/>
              </w:rPr>
              <w:t xml:space="preserve"> dans les cadres de lecture alternatifs +2 et +3. Les </w:t>
            </w:r>
            <w:proofErr w:type="spellStart"/>
            <w:r w:rsidRPr="00B05B20">
              <w:rPr>
                <w:rFonts w:ascii="Arial Narrow" w:hAnsi="Arial Narrow"/>
                <w:sz w:val="24"/>
                <w:szCs w:val="24"/>
              </w:rPr>
              <w:t>AltORFs</w:t>
            </w:r>
            <w:proofErr w:type="spellEnd"/>
            <w:r w:rsidRPr="00B05B20">
              <w:rPr>
                <w:rFonts w:ascii="Arial Narrow" w:hAnsi="Arial Narrow"/>
                <w:sz w:val="24"/>
                <w:szCs w:val="24"/>
              </w:rPr>
              <w:t xml:space="preserve"> offrent le potentiel d’augmenter la diversité protéique, mais leur réelle contribution au protéome est peu caractérisée.</w:t>
            </w:r>
          </w:p>
          <w:p w:rsidR="00480740" w:rsidRDefault="00480740" w:rsidP="00B05B20">
            <w:pPr>
              <w:ind w:firstLine="567"/>
              <w:jc w:val="both"/>
              <w:rPr>
                <w:rFonts w:ascii="Arial Narrow" w:hAnsi="Arial Narrow"/>
                <w:sz w:val="24"/>
                <w:szCs w:val="24"/>
              </w:rPr>
            </w:pPr>
          </w:p>
          <w:p w:rsidR="00480740" w:rsidRDefault="00480740" w:rsidP="00480740">
            <w:pPr>
              <w:ind w:firstLine="567"/>
              <w:jc w:val="both"/>
              <w:rPr>
                <w:rFonts w:ascii="Arial Narrow" w:hAnsi="Arial Narrow"/>
                <w:sz w:val="24"/>
                <w:szCs w:val="24"/>
              </w:rPr>
            </w:pPr>
            <w:r w:rsidRPr="00B05B20">
              <w:rPr>
                <w:rFonts w:ascii="Arial Narrow" w:hAnsi="Arial Narrow"/>
                <w:sz w:val="24"/>
                <w:szCs w:val="24"/>
              </w:rPr>
              <w:t xml:space="preserve">Par des techniques de biologie moléculaire, de biochimie, et de biologie cellulaire, j’ai tout d’abord mis en évidence chez plusieurs mammifères supérieurs, l’expression endogène d’une protéine alternative appelée </w:t>
            </w:r>
            <w:proofErr w:type="spellStart"/>
            <w:r w:rsidRPr="00B05B20">
              <w:rPr>
                <w:rFonts w:ascii="Arial Narrow" w:hAnsi="Arial Narrow"/>
                <w:sz w:val="24"/>
                <w:szCs w:val="24"/>
              </w:rPr>
              <w:t>AltPrP</w:t>
            </w:r>
            <w:proofErr w:type="spellEnd"/>
            <w:r w:rsidRPr="00B05B20">
              <w:rPr>
                <w:rFonts w:ascii="Arial Narrow" w:hAnsi="Arial Narrow"/>
                <w:sz w:val="24"/>
                <w:szCs w:val="24"/>
              </w:rPr>
              <w:t xml:space="preserve"> à partir du gène PRNP. La découverte d’</w:t>
            </w:r>
            <w:proofErr w:type="spellStart"/>
            <w:r w:rsidRPr="00B05B20">
              <w:rPr>
                <w:rFonts w:ascii="Arial Narrow" w:hAnsi="Arial Narrow"/>
                <w:sz w:val="24"/>
                <w:szCs w:val="24"/>
              </w:rPr>
              <w:t>AltPrP</w:t>
            </w:r>
            <w:proofErr w:type="spellEnd"/>
            <w:r w:rsidRPr="00B05B20">
              <w:rPr>
                <w:rFonts w:ascii="Arial Narrow" w:hAnsi="Arial Narrow"/>
                <w:sz w:val="24"/>
                <w:szCs w:val="24"/>
              </w:rPr>
              <w:t xml:space="preserve"> devrait améliorer notre compréhension des rôles pathologiques et physiologiques de ce gène. Suite à la découverte d’</w:t>
            </w:r>
            <w:proofErr w:type="spellStart"/>
            <w:r w:rsidRPr="00B05B20">
              <w:rPr>
                <w:rFonts w:ascii="Arial Narrow" w:hAnsi="Arial Narrow"/>
                <w:sz w:val="24"/>
                <w:szCs w:val="24"/>
              </w:rPr>
              <w:t>AltPrP</w:t>
            </w:r>
            <w:proofErr w:type="spellEnd"/>
            <w:r w:rsidRPr="00B05B20">
              <w:rPr>
                <w:rFonts w:ascii="Arial Narrow" w:hAnsi="Arial Narrow"/>
                <w:sz w:val="24"/>
                <w:szCs w:val="24"/>
              </w:rPr>
              <w:t>, et basé sur ce modèle d’</w:t>
            </w:r>
            <w:proofErr w:type="spellStart"/>
            <w:r w:rsidRPr="00B05B20">
              <w:rPr>
                <w:rFonts w:ascii="Arial Narrow" w:hAnsi="Arial Narrow"/>
                <w:sz w:val="24"/>
                <w:szCs w:val="24"/>
              </w:rPr>
              <w:t>AltORF</w:t>
            </w:r>
            <w:proofErr w:type="spellEnd"/>
            <w:r w:rsidRPr="00B05B20">
              <w:rPr>
                <w:rFonts w:ascii="Arial Narrow" w:hAnsi="Arial Narrow"/>
                <w:sz w:val="24"/>
                <w:szCs w:val="24"/>
              </w:rPr>
              <w:t xml:space="preserve"> chevauchant un </w:t>
            </w:r>
            <w:proofErr w:type="spellStart"/>
            <w:r w:rsidRPr="00B05B20">
              <w:rPr>
                <w:rFonts w:ascii="Arial Narrow" w:hAnsi="Arial Narrow"/>
                <w:sz w:val="24"/>
                <w:szCs w:val="24"/>
              </w:rPr>
              <w:t>RefORF</w:t>
            </w:r>
            <w:proofErr w:type="spellEnd"/>
            <w:r w:rsidRPr="00B05B20">
              <w:rPr>
                <w:rFonts w:ascii="Arial Narrow" w:hAnsi="Arial Narrow"/>
                <w:sz w:val="24"/>
                <w:szCs w:val="24"/>
              </w:rPr>
              <w:t xml:space="preserve">, j’ai entrepris d’investiguer l’étendue de l’utilisation de ces </w:t>
            </w:r>
            <w:proofErr w:type="spellStart"/>
            <w:r w:rsidRPr="00B05B20">
              <w:rPr>
                <w:rFonts w:ascii="Arial Narrow" w:hAnsi="Arial Narrow"/>
                <w:sz w:val="24"/>
                <w:szCs w:val="24"/>
              </w:rPr>
              <w:t>AltORFs</w:t>
            </w:r>
            <w:proofErr w:type="spellEnd"/>
            <w:r w:rsidRPr="00B05B20">
              <w:rPr>
                <w:rFonts w:ascii="Arial Narrow" w:hAnsi="Arial Narrow"/>
                <w:sz w:val="24"/>
                <w:szCs w:val="24"/>
              </w:rPr>
              <w:t xml:space="preserve"> comme source de diversité protéique, chez l’humain en particulier. Par des méthodes computationnelles, j’ai participé à la création d’une base de données d’</w:t>
            </w:r>
            <w:proofErr w:type="spellStart"/>
            <w:r w:rsidRPr="00B05B20">
              <w:rPr>
                <w:rFonts w:ascii="Arial Narrow" w:hAnsi="Arial Narrow"/>
                <w:sz w:val="24"/>
                <w:szCs w:val="24"/>
              </w:rPr>
              <w:t>AltORFs</w:t>
            </w:r>
            <w:proofErr w:type="spellEnd"/>
            <w:r w:rsidRPr="00B05B20">
              <w:rPr>
                <w:rFonts w:ascii="Arial Narrow" w:hAnsi="Arial Narrow"/>
                <w:sz w:val="24"/>
                <w:szCs w:val="24"/>
              </w:rPr>
              <w:t xml:space="preserve"> prédits dans les </w:t>
            </w:r>
            <w:proofErr w:type="spellStart"/>
            <w:r w:rsidRPr="00B05B20">
              <w:rPr>
                <w:rFonts w:ascii="Arial Narrow" w:hAnsi="Arial Narrow"/>
                <w:sz w:val="24"/>
                <w:szCs w:val="24"/>
              </w:rPr>
              <w:t>ARNms</w:t>
            </w:r>
            <w:proofErr w:type="spellEnd"/>
            <w:r w:rsidRPr="00B05B20">
              <w:rPr>
                <w:rFonts w:ascii="Arial Narrow" w:hAnsi="Arial Narrow"/>
                <w:sz w:val="24"/>
                <w:szCs w:val="24"/>
              </w:rPr>
              <w:t xml:space="preserve"> humains (</w:t>
            </w:r>
            <w:proofErr w:type="spellStart"/>
            <w:r w:rsidRPr="00B05B20">
              <w:rPr>
                <w:rFonts w:ascii="Arial Narrow" w:hAnsi="Arial Narrow"/>
                <w:sz w:val="24"/>
                <w:szCs w:val="24"/>
              </w:rPr>
              <w:t>HAltORF</w:t>
            </w:r>
            <w:proofErr w:type="spellEnd"/>
            <w:r w:rsidRPr="00B05B20">
              <w:rPr>
                <w:rFonts w:ascii="Arial Narrow" w:hAnsi="Arial Narrow"/>
                <w:sz w:val="24"/>
                <w:szCs w:val="24"/>
              </w:rPr>
              <w:t xml:space="preserve">, pour </w:t>
            </w:r>
            <w:proofErr w:type="spellStart"/>
            <w:r w:rsidRPr="00B05B20">
              <w:rPr>
                <w:rFonts w:ascii="Arial Narrow" w:hAnsi="Arial Narrow"/>
                <w:sz w:val="24"/>
                <w:szCs w:val="24"/>
              </w:rPr>
              <w:t>Human</w:t>
            </w:r>
            <w:proofErr w:type="spellEnd"/>
            <w:r w:rsidRPr="00B05B20">
              <w:rPr>
                <w:rFonts w:ascii="Arial Narrow" w:hAnsi="Arial Narrow"/>
                <w:sz w:val="24"/>
                <w:szCs w:val="24"/>
              </w:rPr>
              <w:t xml:space="preserve"> Alternative </w:t>
            </w:r>
            <w:proofErr w:type="spellStart"/>
            <w:r w:rsidRPr="00B05B20">
              <w:rPr>
                <w:rFonts w:ascii="Arial Narrow" w:hAnsi="Arial Narrow"/>
                <w:sz w:val="24"/>
                <w:szCs w:val="24"/>
              </w:rPr>
              <w:t>ORFs</w:t>
            </w:r>
            <w:proofErr w:type="spellEnd"/>
            <w:r w:rsidRPr="00B05B20">
              <w:rPr>
                <w:rFonts w:ascii="Arial Narrow" w:hAnsi="Arial Narrow"/>
                <w:sz w:val="24"/>
                <w:szCs w:val="24"/>
              </w:rPr>
              <w:t xml:space="preserve">). </w:t>
            </w:r>
            <w:proofErr w:type="spellStart"/>
            <w:r w:rsidRPr="00B05B20">
              <w:rPr>
                <w:rFonts w:ascii="Arial Narrow" w:hAnsi="Arial Narrow"/>
                <w:sz w:val="24"/>
                <w:szCs w:val="24"/>
              </w:rPr>
              <w:t>HAltORF</w:t>
            </w:r>
            <w:proofErr w:type="spellEnd"/>
            <w:r w:rsidRPr="00B05B20">
              <w:rPr>
                <w:rFonts w:ascii="Arial Narrow" w:hAnsi="Arial Narrow"/>
                <w:sz w:val="24"/>
                <w:szCs w:val="24"/>
              </w:rPr>
              <w:t xml:space="preserve"> est consultable et interrogeable en ligne. Elle facilitera et accélérera la découverte et l’étude des </w:t>
            </w:r>
            <w:proofErr w:type="spellStart"/>
            <w:r w:rsidRPr="00B05B20">
              <w:rPr>
                <w:rFonts w:ascii="Arial Narrow" w:hAnsi="Arial Narrow"/>
                <w:sz w:val="24"/>
                <w:szCs w:val="24"/>
              </w:rPr>
              <w:t>AltORFs</w:t>
            </w:r>
            <w:proofErr w:type="spellEnd"/>
            <w:r w:rsidRPr="00B05B20">
              <w:rPr>
                <w:rFonts w:ascii="Arial Narrow" w:hAnsi="Arial Narrow"/>
                <w:sz w:val="24"/>
                <w:szCs w:val="24"/>
              </w:rPr>
              <w:t xml:space="preserve">. J’ai ensuite mis au point une approche </w:t>
            </w:r>
            <w:proofErr w:type="spellStart"/>
            <w:r w:rsidRPr="00B05B20">
              <w:rPr>
                <w:rFonts w:ascii="Arial Narrow" w:hAnsi="Arial Narrow"/>
                <w:sz w:val="24"/>
                <w:szCs w:val="24"/>
              </w:rPr>
              <w:t>protéomique</w:t>
            </w:r>
            <w:proofErr w:type="spellEnd"/>
            <w:r w:rsidRPr="00B05B20">
              <w:rPr>
                <w:rFonts w:ascii="Arial Narrow" w:hAnsi="Arial Narrow"/>
                <w:sz w:val="24"/>
                <w:szCs w:val="24"/>
              </w:rPr>
              <w:t xml:space="preserve"> afin d’apporter des preuves expérimentales de l’utilisation à grande échelle des </w:t>
            </w:r>
            <w:proofErr w:type="spellStart"/>
            <w:r w:rsidRPr="00B05B20">
              <w:rPr>
                <w:rFonts w:ascii="Arial Narrow" w:hAnsi="Arial Narrow"/>
                <w:sz w:val="24"/>
                <w:szCs w:val="24"/>
              </w:rPr>
              <w:t>AltORFs</w:t>
            </w:r>
            <w:proofErr w:type="spellEnd"/>
            <w:r w:rsidRPr="00B05B20">
              <w:rPr>
                <w:rFonts w:ascii="Arial Narrow" w:hAnsi="Arial Narrow"/>
                <w:sz w:val="24"/>
                <w:szCs w:val="24"/>
              </w:rPr>
              <w:t>. Une base de données d’</w:t>
            </w:r>
            <w:proofErr w:type="spellStart"/>
            <w:r w:rsidRPr="00B05B20">
              <w:rPr>
                <w:rFonts w:ascii="Arial Narrow" w:hAnsi="Arial Narrow"/>
                <w:sz w:val="24"/>
                <w:szCs w:val="24"/>
              </w:rPr>
              <w:t>AltORFs</w:t>
            </w:r>
            <w:proofErr w:type="spellEnd"/>
            <w:r w:rsidRPr="00B05B20">
              <w:rPr>
                <w:rFonts w:ascii="Arial Narrow" w:hAnsi="Arial Narrow"/>
                <w:sz w:val="24"/>
                <w:szCs w:val="24"/>
              </w:rPr>
              <w:t xml:space="preserve">, mise à jour pour inclure ceux chevauchant en tout ou partie les </w:t>
            </w:r>
            <w:proofErr w:type="spellStart"/>
            <w:r w:rsidRPr="00B05B20">
              <w:rPr>
                <w:rFonts w:ascii="Arial Narrow" w:hAnsi="Arial Narrow"/>
                <w:sz w:val="24"/>
                <w:szCs w:val="24"/>
              </w:rPr>
              <w:t>UTRs</w:t>
            </w:r>
            <w:proofErr w:type="spellEnd"/>
            <w:r w:rsidRPr="00B05B20">
              <w:rPr>
                <w:rFonts w:ascii="Arial Narrow" w:hAnsi="Arial Narrow"/>
                <w:sz w:val="24"/>
                <w:szCs w:val="24"/>
              </w:rPr>
              <w:t>, a été créée et utilisée pour déterminer par spectrométrie de masse la contribution des protéines alternatives au protéome humain. J’ai validé l’expression de 1259 protéines alternatives prédites à travers différents échantillons. J’ai aussi démontré que l’expression d’</w:t>
            </w:r>
            <w:proofErr w:type="spellStart"/>
            <w:r w:rsidRPr="00B05B20">
              <w:rPr>
                <w:rFonts w:ascii="Arial Narrow" w:hAnsi="Arial Narrow"/>
                <w:sz w:val="24"/>
                <w:szCs w:val="24"/>
              </w:rPr>
              <w:t>AltORFs</w:t>
            </w:r>
            <w:proofErr w:type="spellEnd"/>
            <w:r w:rsidRPr="00B05B20">
              <w:rPr>
                <w:rFonts w:ascii="Arial Narrow" w:hAnsi="Arial Narrow"/>
                <w:sz w:val="24"/>
                <w:szCs w:val="24"/>
              </w:rPr>
              <w:t xml:space="preserve"> impliquait d’importants biais dans les dessins expérimentaux (transfections ou criblage de banques d’</w:t>
            </w:r>
            <w:proofErr w:type="spellStart"/>
            <w:r w:rsidRPr="00B05B20">
              <w:rPr>
                <w:rFonts w:ascii="Arial Narrow" w:hAnsi="Arial Narrow"/>
                <w:sz w:val="24"/>
                <w:szCs w:val="24"/>
              </w:rPr>
              <w:t>ADNcs</w:t>
            </w:r>
            <w:proofErr w:type="spellEnd"/>
            <w:r w:rsidRPr="00B05B20">
              <w:rPr>
                <w:rFonts w:ascii="Arial Narrow" w:hAnsi="Arial Narrow"/>
                <w:sz w:val="24"/>
                <w:szCs w:val="24"/>
              </w:rPr>
              <w:t xml:space="preserve"> par exemple). Enfin, un grand nombre de protéines alternatives semblent conservées à travers l’évolution, suggérant leur importance fonctionnelle.</w:t>
            </w:r>
          </w:p>
          <w:p w:rsidR="00480740" w:rsidRPr="00B05B20" w:rsidRDefault="00480740" w:rsidP="00480740">
            <w:pPr>
              <w:ind w:firstLine="567"/>
              <w:jc w:val="both"/>
              <w:rPr>
                <w:rFonts w:ascii="Arial Narrow" w:hAnsi="Arial Narrow"/>
                <w:sz w:val="24"/>
                <w:szCs w:val="24"/>
              </w:rPr>
            </w:pPr>
          </w:p>
          <w:p w:rsidR="00B05B20" w:rsidRDefault="00480740" w:rsidP="00480740">
            <w:pPr>
              <w:ind w:firstLine="567"/>
              <w:jc w:val="both"/>
            </w:pPr>
            <w:r w:rsidRPr="00B05B20">
              <w:rPr>
                <w:rFonts w:ascii="Arial Narrow" w:hAnsi="Arial Narrow"/>
                <w:sz w:val="24"/>
                <w:szCs w:val="24"/>
              </w:rPr>
              <w:t xml:space="preserve">En conclusion, mes travaux de doctorat ont permis de mettre en évidence que les </w:t>
            </w:r>
            <w:proofErr w:type="spellStart"/>
            <w:r w:rsidRPr="00B05B20">
              <w:rPr>
                <w:rFonts w:ascii="Arial Narrow" w:hAnsi="Arial Narrow"/>
                <w:sz w:val="24"/>
                <w:szCs w:val="24"/>
              </w:rPr>
              <w:t>AltORFs</w:t>
            </w:r>
            <w:proofErr w:type="spellEnd"/>
            <w:r w:rsidRPr="00B05B20">
              <w:rPr>
                <w:rFonts w:ascii="Arial Narrow" w:hAnsi="Arial Narrow"/>
                <w:sz w:val="24"/>
                <w:szCs w:val="24"/>
              </w:rPr>
              <w:t xml:space="preserve"> conduisent à l’expression de nouvelles protéines jusqu’alors ignorées. Ces résultats redéfinissent notre vision du protéome, remettent en question notre compréhension de la structure et de la fonction des gènes eucaryotes, et ouvrent la voie vers l’étude fonctionnelle des protéines alternatives.</w:t>
            </w:r>
            <w:r w:rsidR="000006FC">
              <w:rPr>
                <w:rFonts w:ascii="Arial Narrow" w:hAnsi="Arial Narrow"/>
                <w:noProof/>
                <w:sz w:val="24"/>
                <w:szCs w:val="24"/>
                <w:lang w:eastAsia="fr-CA"/>
              </w:rPr>
              <mc:AlternateContent>
                <mc:Choice Requires="wps">
                  <w:drawing>
                    <wp:anchor distT="4294967295" distB="4294967295" distL="114300" distR="114300" simplePos="0" relativeHeight="251683840" behindDoc="0" locked="0" layoutInCell="1" allowOverlap="1" wp14:anchorId="034B0F87" wp14:editId="719F511B">
                      <wp:simplePos x="0" y="0"/>
                      <wp:positionH relativeFrom="column">
                        <wp:posOffset>36195</wp:posOffset>
                      </wp:positionH>
                      <wp:positionV relativeFrom="paragraph">
                        <wp:posOffset>6509384</wp:posOffset>
                      </wp:positionV>
                      <wp:extent cx="4619625" cy="0"/>
                      <wp:effectExtent l="38100" t="38100" r="66675" b="95250"/>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19625"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Connecteur droit 16" o:spid="_x0000_s1026" style="position:absolute;flip:y;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85pt,512.55pt" to="366.6pt,5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" strokecolor="#9bbb59 [3206]" strokeweight="2pt">
                      <v:shadow on="t" color="black" opacity="24903f" origin=",.5" offset="0,.55556mm"/>
                      <o:lock v:ext="edit" shapetype="f"/>
                    </v:line>
                  </w:pict>
                </mc:Fallback>
              </mc:AlternateContent>
            </w:r>
          </w:p>
          <w:p w:rsidR="00B05B20" w:rsidRPr="00B05B20" w:rsidRDefault="00B05B20" w:rsidP="00B05B20">
            <w:pPr>
              <w:ind w:firstLine="567"/>
              <w:jc w:val="both"/>
              <w:rPr>
                <w:rFonts w:ascii="Arial Narrow" w:hAnsi="Arial Narrow"/>
                <w:sz w:val="24"/>
                <w:szCs w:val="24"/>
              </w:rPr>
            </w:pPr>
          </w:p>
          <w:p w:rsidR="00227AB5" w:rsidRPr="001E431F" w:rsidRDefault="00227AB5" w:rsidP="00B05B20">
            <w:pPr>
              <w:ind w:firstLine="567"/>
              <w:jc w:val="both"/>
              <w:rPr>
                <w:rFonts w:ascii="Arial Narrow" w:hAnsi="Arial Narrow"/>
                <w:sz w:val="24"/>
                <w:szCs w:val="24"/>
              </w:rPr>
            </w:pPr>
          </w:p>
        </w:tc>
        <w:tc>
          <w:tcPr>
            <w:tcW w:w="7702" w:type="dxa"/>
            <w:vMerge/>
            <w:tcBorders>
              <w:top w:val="nil"/>
              <w:left w:val="nil"/>
              <w:bottom w:val="nil"/>
              <w:right w:val="nil"/>
            </w:tcBorders>
          </w:tcPr>
          <w:p w:rsidR="001E431F" w:rsidRPr="001E431F" w:rsidRDefault="001E431F">
            <w:pPr>
              <w:rPr>
                <w:rFonts w:ascii="Arial Narrow" w:hAnsi="Arial Narrow"/>
                <w:b/>
                <w:i/>
                <w:color w:val="4F6228" w:themeColor="accent3" w:themeShade="80"/>
                <w:sz w:val="28"/>
                <w:szCs w:val="28"/>
              </w:rPr>
            </w:pPr>
          </w:p>
        </w:tc>
      </w:tr>
      <w:tr w:rsidR="001E431F" w:rsidTr="00480740">
        <w:trPr>
          <w:trHeight w:val="9475"/>
        </w:trPr>
        <w:tc>
          <w:tcPr>
            <w:tcW w:w="7702" w:type="dxa"/>
            <w:vMerge/>
            <w:tcBorders>
              <w:top w:val="nil"/>
              <w:left w:val="nil"/>
              <w:bottom w:val="nil"/>
              <w:right w:val="nil"/>
            </w:tcBorders>
          </w:tcPr>
          <w:p w:rsidR="001E431F" w:rsidRPr="001E431F" w:rsidRDefault="001E431F">
            <w:pPr>
              <w:rPr>
                <w:rFonts w:ascii="Arial Narrow" w:hAnsi="Arial Narrow"/>
                <w:sz w:val="24"/>
                <w:szCs w:val="24"/>
              </w:rPr>
            </w:pPr>
          </w:p>
        </w:tc>
        <w:tc>
          <w:tcPr>
            <w:tcW w:w="7702" w:type="dxa"/>
            <w:tcBorders>
              <w:top w:val="nil"/>
              <w:left w:val="nil"/>
              <w:bottom w:val="nil"/>
              <w:right w:val="nil"/>
            </w:tcBorders>
            <w:vAlign w:val="bottom"/>
          </w:tcPr>
          <w:p w:rsidR="00480740" w:rsidRDefault="00480740" w:rsidP="00480740">
            <w:pPr>
              <w:jc w:val="center"/>
              <w:rPr>
                <w:rFonts w:ascii="Arial Narrow" w:hAnsi="Arial Narrow"/>
                <w:sz w:val="26"/>
                <w:szCs w:val="26"/>
              </w:rPr>
            </w:pPr>
            <w:r w:rsidRPr="001E431F">
              <w:rPr>
                <w:rFonts w:ascii="Arial Narrow" w:hAnsi="Arial Narrow"/>
                <w:b/>
                <w:i/>
                <w:color w:val="4F6228" w:themeColor="accent3" w:themeShade="80"/>
                <w:sz w:val="28"/>
                <w:szCs w:val="28"/>
                <w:u w:val="single"/>
              </w:rPr>
              <w:t>Membres du jury</w:t>
            </w:r>
            <w:r>
              <w:rPr>
                <w:rFonts w:ascii="Arial Narrow" w:hAnsi="Arial Narrow"/>
                <w:sz w:val="26"/>
                <w:szCs w:val="26"/>
              </w:rPr>
              <w:t xml:space="preserve"> </w:t>
            </w:r>
          </w:p>
          <w:p w:rsidR="00480740" w:rsidRDefault="00480740" w:rsidP="00480740">
            <w:pPr>
              <w:jc w:val="center"/>
              <w:rPr>
                <w:rFonts w:ascii="Arial Narrow" w:hAnsi="Arial Narrow"/>
                <w:sz w:val="26"/>
                <w:szCs w:val="26"/>
              </w:rPr>
            </w:pPr>
          </w:p>
          <w:p w:rsidR="00480740" w:rsidRPr="001E431F" w:rsidRDefault="00480740" w:rsidP="00480740">
            <w:pPr>
              <w:jc w:val="center"/>
              <w:rPr>
                <w:rFonts w:ascii="Arial Narrow" w:hAnsi="Arial Narrow"/>
                <w:sz w:val="26"/>
                <w:szCs w:val="26"/>
              </w:rPr>
            </w:pPr>
            <w:r>
              <w:rPr>
                <w:rFonts w:ascii="Arial Narrow" w:hAnsi="Arial Narrow"/>
                <w:sz w:val="26"/>
                <w:szCs w:val="26"/>
              </w:rPr>
              <w:t>Pr François Bachand, président de jury</w:t>
            </w:r>
          </w:p>
          <w:p w:rsidR="00480740" w:rsidRDefault="00480740" w:rsidP="00480740">
            <w:pPr>
              <w:jc w:val="center"/>
              <w:rPr>
                <w:rFonts w:ascii="Arial Narrow" w:hAnsi="Arial Narrow"/>
                <w:sz w:val="26"/>
                <w:szCs w:val="26"/>
              </w:rPr>
            </w:pPr>
          </w:p>
          <w:p w:rsidR="00480740" w:rsidRPr="001E431F" w:rsidRDefault="00480740" w:rsidP="00480740">
            <w:pPr>
              <w:jc w:val="center"/>
              <w:rPr>
                <w:rFonts w:ascii="Arial Narrow" w:hAnsi="Arial Narrow"/>
                <w:sz w:val="26"/>
                <w:szCs w:val="26"/>
              </w:rPr>
            </w:pPr>
          </w:p>
          <w:p w:rsidR="00480740" w:rsidRPr="001E431F" w:rsidRDefault="00480740" w:rsidP="00480740">
            <w:pPr>
              <w:jc w:val="center"/>
              <w:rPr>
                <w:rFonts w:ascii="Arial Narrow" w:hAnsi="Arial Narrow"/>
                <w:sz w:val="26"/>
                <w:szCs w:val="26"/>
              </w:rPr>
            </w:pPr>
            <w:r>
              <w:rPr>
                <w:rFonts w:ascii="Arial Narrow" w:hAnsi="Arial Narrow"/>
                <w:sz w:val="26"/>
                <w:szCs w:val="26"/>
              </w:rPr>
              <w:t xml:space="preserve">Pr Xavier </w:t>
            </w:r>
            <w:proofErr w:type="spellStart"/>
            <w:r>
              <w:rPr>
                <w:rFonts w:ascii="Arial Narrow" w:hAnsi="Arial Narrow"/>
                <w:sz w:val="26"/>
                <w:szCs w:val="26"/>
              </w:rPr>
              <w:t>Roucou</w:t>
            </w:r>
            <w:proofErr w:type="spellEnd"/>
            <w:r>
              <w:rPr>
                <w:rFonts w:ascii="Arial Narrow" w:hAnsi="Arial Narrow"/>
                <w:sz w:val="26"/>
                <w:szCs w:val="26"/>
              </w:rPr>
              <w:t>, directeur</w:t>
            </w:r>
          </w:p>
          <w:p w:rsidR="00480740" w:rsidRDefault="00480740" w:rsidP="00480740">
            <w:pPr>
              <w:jc w:val="center"/>
              <w:rPr>
                <w:rFonts w:ascii="Arial Narrow" w:hAnsi="Arial Narrow"/>
                <w:sz w:val="26"/>
                <w:szCs w:val="26"/>
              </w:rPr>
            </w:pPr>
          </w:p>
          <w:p w:rsidR="00480740" w:rsidRPr="001E431F" w:rsidRDefault="00480740" w:rsidP="00480740">
            <w:pPr>
              <w:jc w:val="center"/>
              <w:rPr>
                <w:rFonts w:ascii="Arial Narrow" w:hAnsi="Arial Narrow"/>
                <w:sz w:val="26"/>
                <w:szCs w:val="26"/>
              </w:rPr>
            </w:pPr>
          </w:p>
          <w:p w:rsidR="00480740" w:rsidRDefault="00480740" w:rsidP="00480740">
            <w:pPr>
              <w:jc w:val="center"/>
              <w:rPr>
                <w:rFonts w:ascii="Arial Narrow" w:hAnsi="Arial Narrow"/>
                <w:sz w:val="26"/>
                <w:szCs w:val="26"/>
              </w:rPr>
            </w:pPr>
            <w:r>
              <w:rPr>
                <w:rFonts w:ascii="Arial Narrow" w:hAnsi="Arial Narrow"/>
                <w:sz w:val="26"/>
                <w:szCs w:val="26"/>
              </w:rPr>
              <w:t>Pr Benoit Chabot, membre externe au programme</w:t>
            </w:r>
          </w:p>
          <w:p w:rsidR="00480740" w:rsidRPr="001E431F" w:rsidRDefault="00480740" w:rsidP="00480740">
            <w:pPr>
              <w:jc w:val="center"/>
              <w:rPr>
                <w:rFonts w:ascii="Arial Narrow" w:hAnsi="Arial Narrow"/>
                <w:sz w:val="26"/>
                <w:szCs w:val="26"/>
              </w:rPr>
            </w:pPr>
            <w:r>
              <w:rPr>
                <w:rFonts w:ascii="Arial Narrow" w:hAnsi="Arial Narrow"/>
                <w:sz w:val="26"/>
                <w:szCs w:val="26"/>
              </w:rPr>
              <w:t>(département de Microbiologie et Infectiologie)</w:t>
            </w:r>
          </w:p>
          <w:p w:rsidR="00480740" w:rsidRDefault="00480740" w:rsidP="00480740">
            <w:pPr>
              <w:jc w:val="center"/>
              <w:rPr>
                <w:rFonts w:ascii="Arial Narrow" w:hAnsi="Arial Narrow"/>
                <w:sz w:val="26"/>
                <w:szCs w:val="26"/>
              </w:rPr>
            </w:pPr>
          </w:p>
          <w:p w:rsidR="00480740" w:rsidRPr="001E431F" w:rsidRDefault="00480740" w:rsidP="00480740">
            <w:pPr>
              <w:jc w:val="center"/>
              <w:rPr>
                <w:rFonts w:ascii="Arial Narrow" w:hAnsi="Arial Narrow"/>
                <w:sz w:val="26"/>
                <w:szCs w:val="26"/>
              </w:rPr>
            </w:pPr>
          </w:p>
          <w:p w:rsidR="00480740" w:rsidRPr="001E431F" w:rsidRDefault="00480740" w:rsidP="00480740">
            <w:pPr>
              <w:jc w:val="center"/>
              <w:rPr>
                <w:rFonts w:ascii="Arial Narrow" w:hAnsi="Arial Narrow"/>
                <w:sz w:val="26"/>
                <w:szCs w:val="26"/>
              </w:rPr>
            </w:pPr>
            <w:r>
              <w:rPr>
                <w:rFonts w:ascii="Arial Narrow" w:hAnsi="Arial Narrow"/>
                <w:sz w:val="26"/>
                <w:szCs w:val="26"/>
              </w:rPr>
              <w:t xml:space="preserve">Pr Benoit </w:t>
            </w:r>
            <w:proofErr w:type="spellStart"/>
            <w:r>
              <w:rPr>
                <w:rFonts w:ascii="Arial Narrow" w:hAnsi="Arial Narrow"/>
                <w:sz w:val="26"/>
                <w:szCs w:val="26"/>
              </w:rPr>
              <w:t>Coulombe</w:t>
            </w:r>
            <w:proofErr w:type="spellEnd"/>
            <w:r>
              <w:rPr>
                <w:rFonts w:ascii="Arial Narrow" w:hAnsi="Arial Narrow"/>
                <w:sz w:val="26"/>
                <w:szCs w:val="26"/>
              </w:rPr>
              <w:t>, membre externe à l’Université</w:t>
            </w:r>
          </w:p>
          <w:p w:rsidR="00480740" w:rsidRDefault="00480740" w:rsidP="00480740">
            <w:pPr>
              <w:jc w:val="center"/>
              <w:rPr>
                <w:rFonts w:ascii="Arial Narrow" w:hAnsi="Arial Narrow"/>
                <w:sz w:val="26"/>
                <w:szCs w:val="26"/>
              </w:rPr>
            </w:pPr>
            <w:r>
              <w:rPr>
                <w:rFonts w:ascii="Arial Narrow" w:hAnsi="Arial Narrow"/>
                <w:sz w:val="26"/>
                <w:szCs w:val="26"/>
              </w:rPr>
              <w:t>(département de Biochimie et Médecine Moléculaire</w:t>
            </w:r>
          </w:p>
          <w:p w:rsidR="00480740" w:rsidRDefault="00480740" w:rsidP="00480740">
            <w:pPr>
              <w:jc w:val="center"/>
              <w:rPr>
                <w:rFonts w:ascii="Arial Narrow" w:hAnsi="Arial Narrow"/>
                <w:sz w:val="26"/>
                <w:szCs w:val="26"/>
              </w:rPr>
            </w:pPr>
            <w:r>
              <w:rPr>
                <w:rFonts w:ascii="Arial Narrow" w:hAnsi="Arial Narrow"/>
                <w:sz w:val="26"/>
                <w:szCs w:val="26"/>
              </w:rPr>
              <w:t>Université de Montréal)</w:t>
            </w:r>
          </w:p>
          <w:p w:rsidR="00480740" w:rsidRPr="001E431F" w:rsidRDefault="00480740" w:rsidP="00480740">
            <w:pPr>
              <w:rPr>
                <w:rFonts w:ascii="Arial Narrow" w:hAnsi="Arial Narrow"/>
                <w:sz w:val="26"/>
                <w:szCs w:val="26"/>
              </w:rPr>
            </w:pPr>
          </w:p>
          <w:p w:rsidR="00480740" w:rsidRPr="001E431F" w:rsidRDefault="00480740" w:rsidP="00480740">
            <w:pPr>
              <w:rPr>
                <w:rFonts w:ascii="Arial Narrow" w:hAnsi="Arial Narrow"/>
                <w:sz w:val="26"/>
                <w:szCs w:val="26"/>
              </w:rPr>
            </w:pPr>
          </w:p>
          <w:p w:rsidR="00480740" w:rsidRDefault="00480740" w:rsidP="00480740">
            <w:pPr>
              <w:jc w:val="center"/>
              <w:rPr>
                <w:rFonts w:ascii="Arial Narrow" w:hAnsi="Arial Narrow"/>
                <w:sz w:val="26"/>
                <w:szCs w:val="26"/>
              </w:rPr>
            </w:pPr>
            <w:r>
              <w:rPr>
                <w:rFonts w:ascii="Arial Narrow" w:hAnsi="Arial Narrow"/>
                <w:sz w:val="26"/>
                <w:szCs w:val="26"/>
              </w:rPr>
              <w:t>Pr Claude Asselin, représentant du doyen</w:t>
            </w:r>
          </w:p>
          <w:p w:rsidR="001E431F" w:rsidRDefault="00480740" w:rsidP="00480740">
            <w:pPr>
              <w:jc w:val="center"/>
              <w:rPr>
                <w:rFonts w:ascii="Arial Narrow" w:hAnsi="Arial Narrow"/>
                <w:sz w:val="26"/>
                <w:szCs w:val="26"/>
              </w:rPr>
            </w:pPr>
            <w:r>
              <w:rPr>
                <w:rFonts w:ascii="Arial Narrow" w:hAnsi="Arial Narrow"/>
                <w:sz w:val="26"/>
                <w:szCs w:val="26"/>
              </w:rPr>
              <w:t>(département d’Anatomie et de Biologie Cellulaire)</w:t>
            </w:r>
          </w:p>
          <w:p w:rsidR="00480740" w:rsidRDefault="00480740" w:rsidP="00480740">
            <w:pPr>
              <w:rPr>
                <w:rFonts w:ascii="Arial Narrow" w:hAnsi="Arial Narrow"/>
                <w:sz w:val="26"/>
                <w:szCs w:val="26"/>
              </w:rPr>
            </w:pPr>
          </w:p>
          <w:p w:rsidR="00480740" w:rsidRDefault="00480740" w:rsidP="00480740">
            <w:pPr>
              <w:rPr>
                <w:rFonts w:ascii="Arial Narrow" w:hAnsi="Arial Narrow"/>
                <w:sz w:val="26"/>
                <w:szCs w:val="26"/>
              </w:rPr>
            </w:pPr>
          </w:p>
          <w:p w:rsidR="00480740" w:rsidRDefault="00480740" w:rsidP="00480740">
            <w:pPr>
              <w:rPr>
                <w:rFonts w:ascii="Arial Narrow" w:hAnsi="Arial Narrow"/>
                <w:sz w:val="26"/>
                <w:szCs w:val="26"/>
              </w:rPr>
            </w:pPr>
          </w:p>
          <w:p w:rsidR="00480740" w:rsidRDefault="00480740" w:rsidP="00480740">
            <w:pPr>
              <w:rPr>
                <w:rFonts w:ascii="Arial Narrow" w:hAnsi="Arial Narrow"/>
                <w:sz w:val="26"/>
                <w:szCs w:val="26"/>
              </w:rPr>
            </w:pPr>
          </w:p>
          <w:p w:rsidR="00480740" w:rsidRDefault="00480740" w:rsidP="00480740">
            <w:pPr>
              <w:rPr>
                <w:rFonts w:ascii="Arial Narrow" w:hAnsi="Arial Narrow"/>
                <w:sz w:val="26"/>
                <w:szCs w:val="26"/>
              </w:rPr>
            </w:pPr>
          </w:p>
          <w:p w:rsidR="00480740" w:rsidRDefault="00480740" w:rsidP="00480740">
            <w:pPr>
              <w:rPr>
                <w:rFonts w:ascii="Arial Narrow" w:hAnsi="Arial Narrow"/>
                <w:sz w:val="26"/>
                <w:szCs w:val="26"/>
              </w:rPr>
            </w:pPr>
          </w:p>
          <w:p w:rsidR="00480740" w:rsidRDefault="00480740" w:rsidP="00480740">
            <w:pPr>
              <w:rPr>
                <w:rFonts w:ascii="Arial Narrow" w:hAnsi="Arial Narrow"/>
                <w:sz w:val="26"/>
                <w:szCs w:val="26"/>
              </w:rPr>
            </w:pPr>
          </w:p>
          <w:p w:rsidR="00480740" w:rsidRDefault="00480740" w:rsidP="00480740">
            <w:pPr>
              <w:rPr>
                <w:rFonts w:ascii="Arial Narrow" w:hAnsi="Arial Narrow"/>
                <w:sz w:val="26"/>
                <w:szCs w:val="26"/>
              </w:rPr>
            </w:pPr>
          </w:p>
          <w:p w:rsidR="00480740" w:rsidRDefault="00480740" w:rsidP="00480740">
            <w:pPr>
              <w:rPr>
                <w:rFonts w:ascii="Arial Narrow" w:hAnsi="Arial Narrow"/>
                <w:sz w:val="26"/>
                <w:szCs w:val="26"/>
              </w:rPr>
            </w:pPr>
          </w:p>
          <w:p w:rsidR="00480740" w:rsidRPr="001E431F" w:rsidRDefault="00480740" w:rsidP="00480740">
            <w:pPr>
              <w:rPr>
                <w:rFonts w:ascii="Arial Narrow" w:hAnsi="Arial Narrow"/>
                <w:b/>
                <w:i/>
                <w:color w:val="4F6228" w:themeColor="accent3" w:themeShade="80"/>
                <w:sz w:val="28"/>
                <w:szCs w:val="28"/>
                <w:u w:val="single"/>
              </w:rPr>
            </w:pPr>
          </w:p>
        </w:tc>
      </w:tr>
    </w:tbl>
    <w:p w:rsidR="008102E0" w:rsidRPr="00AF1FB1" w:rsidRDefault="008102E0" w:rsidP="001E431F">
      <w:pPr>
        <w:rPr>
          <w:rFonts w:ascii="Arial Narrow" w:hAnsi="Arial Narrow"/>
          <w:b/>
          <w:i/>
          <w:color w:val="4F6228" w:themeColor="accent3" w:themeShade="80"/>
          <w:sz w:val="2"/>
          <w:szCs w:val="2"/>
        </w:rPr>
      </w:pPr>
    </w:p>
    <w:sectPr w:rsidR="008102E0" w:rsidRPr="00AF1FB1" w:rsidSect="00AF1FB1">
      <w:pgSz w:w="15840" w:h="12240" w:orient="landscape"/>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110B6"/>
    <w:multiLevelType w:val="hybridMultilevel"/>
    <w:tmpl w:val="873C7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736D36"/>
    <w:multiLevelType w:val="hybridMultilevel"/>
    <w:tmpl w:val="62280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8CF6A13"/>
    <w:multiLevelType w:val="hybridMultilevel"/>
    <w:tmpl w:val="CA443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1E720D3"/>
    <w:multiLevelType w:val="hybridMultilevel"/>
    <w:tmpl w:val="442EF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B1"/>
    <w:rsid w:val="000006FC"/>
    <w:rsid w:val="00034A63"/>
    <w:rsid w:val="00057923"/>
    <w:rsid w:val="00063FCD"/>
    <w:rsid w:val="000A0502"/>
    <w:rsid w:val="000E122B"/>
    <w:rsid w:val="00102361"/>
    <w:rsid w:val="00122CB0"/>
    <w:rsid w:val="001A520A"/>
    <w:rsid w:val="001D0C3C"/>
    <w:rsid w:val="001E3C03"/>
    <w:rsid w:val="001E431F"/>
    <w:rsid w:val="00227AB5"/>
    <w:rsid w:val="00233716"/>
    <w:rsid w:val="00260161"/>
    <w:rsid w:val="002A6B3E"/>
    <w:rsid w:val="002C264F"/>
    <w:rsid w:val="002D6641"/>
    <w:rsid w:val="002F15E4"/>
    <w:rsid w:val="003F2062"/>
    <w:rsid w:val="00480740"/>
    <w:rsid w:val="004A2053"/>
    <w:rsid w:val="005B6BB5"/>
    <w:rsid w:val="00644743"/>
    <w:rsid w:val="00665CAB"/>
    <w:rsid w:val="00682580"/>
    <w:rsid w:val="00697C62"/>
    <w:rsid w:val="006C7E26"/>
    <w:rsid w:val="006F55FF"/>
    <w:rsid w:val="0075046F"/>
    <w:rsid w:val="0077220B"/>
    <w:rsid w:val="00783745"/>
    <w:rsid w:val="007A6FA4"/>
    <w:rsid w:val="007F3D53"/>
    <w:rsid w:val="008102E0"/>
    <w:rsid w:val="00827013"/>
    <w:rsid w:val="00846414"/>
    <w:rsid w:val="00953A1B"/>
    <w:rsid w:val="009A6DAF"/>
    <w:rsid w:val="00AF1FB1"/>
    <w:rsid w:val="00B05B20"/>
    <w:rsid w:val="00B76D20"/>
    <w:rsid w:val="00BA378C"/>
    <w:rsid w:val="00BB6A35"/>
    <w:rsid w:val="00BC13C2"/>
    <w:rsid w:val="00CB4684"/>
    <w:rsid w:val="00EE64B2"/>
    <w:rsid w:val="00F3352F"/>
    <w:rsid w:val="00F35440"/>
    <w:rsid w:val="00F66F5C"/>
    <w:rsid w:val="00F920FF"/>
    <w:rsid w:val="00FC731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19"/>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2A6B3E"/>
    <w:pPr>
      <w:framePr w:w="7938" w:h="1985" w:hRule="exact" w:hSpace="141" w:wrap="auto" w:hAnchor="page" w:xAlign="center" w:yAlign="bottom"/>
      <w:spacing w:after="0" w:line="240" w:lineRule="auto"/>
      <w:ind w:left="2835"/>
    </w:pPr>
    <w:rPr>
      <w:rFonts w:eastAsiaTheme="majorEastAsia" w:cstheme="majorBidi"/>
      <w:sz w:val="20"/>
      <w:szCs w:val="24"/>
    </w:rPr>
  </w:style>
  <w:style w:type="table" w:styleId="Grilledutableau">
    <w:name w:val="Table Grid"/>
    <w:basedOn w:val="TableauNormal"/>
    <w:uiPriority w:val="59"/>
    <w:rsid w:val="00AF1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270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7013"/>
    <w:rPr>
      <w:rFonts w:ascii="Tahoma" w:hAnsi="Tahoma" w:cs="Tahoma"/>
      <w:sz w:val="16"/>
      <w:szCs w:val="16"/>
    </w:rPr>
  </w:style>
  <w:style w:type="paragraph" w:styleId="Paragraphedeliste">
    <w:name w:val="List Paragraph"/>
    <w:basedOn w:val="Normal"/>
    <w:uiPriority w:val="34"/>
    <w:qFormat/>
    <w:rsid w:val="00034A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19"/>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2A6B3E"/>
    <w:pPr>
      <w:framePr w:w="7938" w:h="1985" w:hRule="exact" w:hSpace="141" w:wrap="auto" w:hAnchor="page" w:xAlign="center" w:yAlign="bottom"/>
      <w:spacing w:after="0" w:line="240" w:lineRule="auto"/>
      <w:ind w:left="2835"/>
    </w:pPr>
    <w:rPr>
      <w:rFonts w:eastAsiaTheme="majorEastAsia" w:cstheme="majorBidi"/>
      <w:sz w:val="20"/>
      <w:szCs w:val="24"/>
    </w:rPr>
  </w:style>
  <w:style w:type="table" w:styleId="Grilledutableau">
    <w:name w:val="Table Grid"/>
    <w:basedOn w:val="TableauNormal"/>
    <w:uiPriority w:val="59"/>
    <w:rsid w:val="00AF1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270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7013"/>
    <w:rPr>
      <w:rFonts w:ascii="Tahoma" w:hAnsi="Tahoma" w:cs="Tahoma"/>
      <w:sz w:val="16"/>
      <w:szCs w:val="16"/>
    </w:rPr>
  </w:style>
  <w:style w:type="paragraph" w:styleId="Paragraphedeliste">
    <w:name w:val="List Paragraph"/>
    <w:basedOn w:val="Normal"/>
    <w:uiPriority w:val="34"/>
    <w:qFormat/>
    <w:rsid w:val="00034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901</Words>
  <Characters>4960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FMSS</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Bérubé</dc:creator>
  <cp:lastModifiedBy>Roch, Marie-Paule</cp:lastModifiedBy>
  <cp:revision>5</cp:revision>
  <cp:lastPrinted>2013-11-05T14:08:00Z</cp:lastPrinted>
  <dcterms:created xsi:type="dcterms:W3CDTF">2013-11-05T14:04:00Z</dcterms:created>
  <dcterms:modified xsi:type="dcterms:W3CDTF">2013-11-11T14:08:00Z</dcterms:modified>
</cp:coreProperties>
</file>