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CEBF" w14:textId="0CF3E0F9" w:rsidR="00E31CB4" w:rsidRDefault="00BA264C">
      <w:pPr>
        <w:pStyle w:val="Corpsdetexte"/>
        <w:spacing w:before="87"/>
        <w:ind w:left="120"/>
      </w:pPr>
      <w:r>
        <w:t>SST204 - La santé et sécurité et la dynamique des relations de travail</w:t>
      </w:r>
    </w:p>
    <w:p w14:paraId="2F8CCEC0" w14:textId="77777777" w:rsidR="00E31CB4" w:rsidRDefault="00E31CB4">
      <w:pPr>
        <w:pStyle w:val="Corpsdetexte"/>
        <w:rPr>
          <w:sz w:val="26"/>
        </w:rPr>
      </w:pPr>
    </w:p>
    <w:p w14:paraId="2F8CCEC1" w14:textId="7380C026" w:rsidR="00E31CB4" w:rsidRDefault="00E31CB4">
      <w:pPr>
        <w:pStyle w:val="Corpsdetexte"/>
        <w:rPr>
          <w:sz w:val="30"/>
        </w:rPr>
      </w:pPr>
    </w:p>
    <w:p w14:paraId="2F8CCEC2" w14:textId="208198C5" w:rsidR="00E31CB4" w:rsidRDefault="00BA264C">
      <w:pPr>
        <w:spacing w:before="1"/>
        <w:ind w:left="120"/>
        <w:rPr>
          <w:b/>
          <w:i/>
        </w:rPr>
      </w:pPr>
      <w:r>
        <w:rPr>
          <w:b/>
          <w:i/>
          <w:u w:val="single"/>
        </w:rPr>
        <w:t>Autres commentaires:</w:t>
      </w:r>
    </w:p>
    <w:p w14:paraId="2F8CCEC3" w14:textId="208D0F1D" w:rsidR="00E31CB4" w:rsidRDefault="00BA264C">
      <w:pPr>
        <w:spacing w:before="343"/>
        <w:ind w:left="120"/>
        <w:rPr>
          <w:rFonts w:ascii="Gill Sans MT" w:hAnsi="Gill Sans MT"/>
          <w:sz w:val="56"/>
        </w:rPr>
      </w:pPr>
      <w:r>
        <w:br w:type="column"/>
      </w:r>
      <w:r>
        <w:rPr>
          <w:rFonts w:ascii="Gill Sans MT" w:hAnsi="Gill Sans MT"/>
          <w:sz w:val="56"/>
        </w:rPr>
        <w:t>Évaluation du travail écrit</w:t>
      </w:r>
    </w:p>
    <w:p w14:paraId="2F8CCEC4" w14:textId="77777777" w:rsidR="00E31CB4" w:rsidRDefault="00E31CB4">
      <w:pPr>
        <w:rPr>
          <w:rFonts w:ascii="Gill Sans MT" w:hAnsi="Gill Sans MT"/>
          <w:sz w:val="56"/>
        </w:rPr>
        <w:sectPr w:rsidR="00E31CB4">
          <w:type w:val="continuous"/>
          <w:pgSz w:w="24480" w:h="15840" w:orient="landscape"/>
          <w:pgMar w:top="620" w:right="600" w:bottom="280" w:left="600" w:header="720" w:footer="720" w:gutter="0"/>
          <w:cols w:num="2" w:space="720" w:equalWidth="0">
            <w:col w:w="6295" w:space="2490"/>
            <w:col w:w="14495"/>
          </w:cols>
        </w:sectPr>
      </w:pPr>
    </w:p>
    <w:p w14:paraId="2F8CCEC5" w14:textId="77777777" w:rsidR="00E31CB4" w:rsidRDefault="00E31CB4">
      <w:pPr>
        <w:pStyle w:val="Corpsdetexte"/>
        <w:rPr>
          <w:sz w:val="20"/>
        </w:rPr>
      </w:pPr>
    </w:p>
    <w:p w14:paraId="2F8CCEC6" w14:textId="3861E24E" w:rsidR="00E31CB4" w:rsidRDefault="00E31CB4">
      <w:pPr>
        <w:pStyle w:val="Corpsdetexte"/>
        <w:spacing w:before="9" w:after="1"/>
        <w:rPr>
          <w:sz w:val="2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915"/>
        <w:gridCol w:w="3802"/>
        <w:gridCol w:w="3803"/>
        <w:gridCol w:w="3808"/>
        <w:gridCol w:w="3805"/>
        <w:gridCol w:w="3906"/>
      </w:tblGrid>
      <w:tr w:rsidR="00E31CB4" w14:paraId="2F8CCECD" w14:textId="77777777">
        <w:trPr>
          <w:trHeight w:val="279"/>
        </w:trPr>
        <w:tc>
          <w:tcPr>
            <w:tcW w:w="3915" w:type="dxa"/>
            <w:shd w:val="clear" w:color="auto" w:fill="000000"/>
          </w:tcPr>
          <w:p w14:paraId="2F8CCEC7" w14:textId="77777777" w:rsidR="00E31CB4" w:rsidRDefault="00BA264C">
            <w:pPr>
              <w:pStyle w:val="TableParagraph"/>
              <w:spacing w:before="10" w:line="249" w:lineRule="exact"/>
              <w:ind w:left="1576" w:right="1586"/>
              <w:jc w:val="center"/>
              <w:rPr>
                <w:b/>
              </w:rPr>
            </w:pPr>
            <w:r>
              <w:rPr>
                <w:b/>
                <w:color w:val="FFFFFF"/>
              </w:rPr>
              <w:t>Critères</w:t>
            </w:r>
          </w:p>
        </w:tc>
        <w:tc>
          <w:tcPr>
            <w:tcW w:w="3802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404040"/>
          </w:tcPr>
          <w:p w14:paraId="2F8CCEC8" w14:textId="77777777" w:rsidR="00E31CB4" w:rsidRDefault="00BA264C">
            <w:pPr>
              <w:pStyle w:val="TableParagraph"/>
              <w:spacing w:before="10" w:line="249" w:lineRule="exact"/>
              <w:ind w:left="1363" w:right="1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Indicateurs</w:t>
            </w:r>
          </w:p>
        </w:tc>
        <w:tc>
          <w:tcPr>
            <w:tcW w:w="3803" w:type="dxa"/>
            <w:shd w:val="clear" w:color="auto" w:fill="000000"/>
          </w:tcPr>
          <w:p w14:paraId="2F8CCEC9" w14:textId="77777777" w:rsidR="00E31CB4" w:rsidRDefault="00BA264C">
            <w:pPr>
              <w:pStyle w:val="TableParagraph"/>
              <w:spacing w:before="10" w:line="249" w:lineRule="exact"/>
              <w:ind w:left="1398" w:right="1398"/>
              <w:jc w:val="center"/>
              <w:rPr>
                <w:b/>
              </w:rPr>
            </w:pPr>
            <w:r>
              <w:rPr>
                <w:b/>
                <w:color w:val="FFFFFF"/>
              </w:rPr>
              <w:t>Insuffisant</w:t>
            </w:r>
          </w:p>
        </w:tc>
        <w:tc>
          <w:tcPr>
            <w:tcW w:w="3808" w:type="dxa"/>
            <w:shd w:val="clear" w:color="auto" w:fill="000000"/>
          </w:tcPr>
          <w:p w14:paraId="2F8CCECA" w14:textId="77777777" w:rsidR="00E31CB4" w:rsidRDefault="00BA264C">
            <w:pPr>
              <w:pStyle w:val="TableParagraph"/>
              <w:spacing w:before="10" w:line="249" w:lineRule="exact"/>
              <w:ind w:left="885" w:right="884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Inférieur (Acceptable)</w:t>
            </w:r>
          </w:p>
        </w:tc>
        <w:tc>
          <w:tcPr>
            <w:tcW w:w="3805" w:type="dxa"/>
            <w:shd w:val="clear" w:color="auto" w:fill="000000"/>
          </w:tcPr>
          <w:p w14:paraId="2F8CCECB" w14:textId="77777777" w:rsidR="00E31CB4" w:rsidRDefault="00BA264C">
            <w:pPr>
              <w:pStyle w:val="TableParagraph"/>
              <w:spacing w:before="10" w:line="249" w:lineRule="exact"/>
              <w:ind w:left="1132" w:right="1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Conforme (Bien)</w:t>
            </w:r>
          </w:p>
        </w:tc>
        <w:tc>
          <w:tcPr>
            <w:tcW w:w="3906" w:type="dxa"/>
            <w:shd w:val="clear" w:color="auto" w:fill="000000"/>
          </w:tcPr>
          <w:p w14:paraId="2F8CCECC" w14:textId="77777777" w:rsidR="00E31CB4" w:rsidRDefault="00BA264C">
            <w:pPr>
              <w:pStyle w:val="TableParagraph"/>
              <w:spacing w:before="10" w:line="249" w:lineRule="exact"/>
              <w:ind w:left="982" w:right="982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Supérieur (Excellent)</w:t>
            </w:r>
          </w:p>
        </w:tc>
      </w:tr>
      <w:tr w:rsidR="00E31CB4" w14:paraId="2F8CCED7" w14:textId="77777777">
        <w:trPr>
          <w:trHeight w:val="1059"/>
        </w:trPr>
        <w:tc>
          <w:tcPr>
            <w:tcW w:w="3915" w:type="dxa"/>
            <w:vMerge w:val="restart"/>
            <w:shd w:val="clear" w:color="auto" w:fill="000000"/>
          </w:tcPr>
          <w:p w14:paraId="2F8CCECE" w14:textId="77777777" w:rsidR="00E31CB4" w:rsidRDefault="00E31CB4">
            <w:pPr>
              <w:pStyle w:val="TableParagraph"/>
              <w:spacing w:before="10"/>
              <w:ind w:left="0"/>
              <w:rPr>
                <w:rFonts w:ascii="Gill Sans MT"/>
                <w:sz w:val="23"/>
              </w:rPr>
            </w:pPr>
          </w:p>
          <w:p w14:paraId="2F8CCECF" w14:textId="77777777" w:rsidR="00E31CB4" w:rsidRDefault="00BA264C">
            <w:pPr>
              <w:pStyle w:val="TableParagraph"/>
              <w:ind w:left="376" w:right="392" w:firstLine="2"/>
              <w:jc w:val="center"/>
              <w:rPr>
                <w:b/>
              </w:rPr>
            </w:pPr>
            <w:r>
              <w:rPr>
                <w:b/>
                <w:color w:val="FFFFFF"/>
              </w:rPr>
              <w:t>Les éléments essentiels de la problématique en SST choisie sont présentés</w:t>
            </w:r>
          </w:p>
        </w:tc>
        <w:tc>
          <w:tcPr>
            <w:tcW w:w="3802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404040"/>
          </w:tcPr>
          <w:p w14:paraId="2F8CCED0" w14:textId="77777777" w:rsidR="00E31CB4" w:rsidRDefault="00BA264C">
            <w:pPr>
              <w:pStyle w:val="TableParagraph"/>
              <w:ind w:left="88" w:right="330"/>
            </w:pPr>
            <w:r>
              <w:rPr>
                <w:color w:val="FFFFFF"/>
              </w:rPr>
              <w:t>Les aspects de la problématique retenue sont pertinents dans le cadre du cours.</w:t>
            </w:r>
          </w:p>
        </w:tc>
        <w:tc>
          <w:tcPr>
            <w:tcW w:w="3803" w:type="dxa"/>
            <w:tcBorders>
              <w:top w:val="double" w:sz="1" w:space="0" w:color="000000"/>
            </w:tcBorders>
            <w:shd w:val="clear" w:color="auto" w:fill="CCCCCC"/>
          </w:tcPr>
          <w:p w14:paraId="2F8CCED1" w14:textId="77777777" w:rsidR="00E31CB4" w:rsidRDefault="00BA264C">
            <w:pPr>
              <w:pStyle w:val="TableParagraph"/>
              <w:ind w:left="107" w:right="91"/>
              <w:rPr>
                <w:i/>
              </w:rPr>
            </w:pPr>
            <w:r>
              <w:rPr>
                <w:i/>
              </w:rPr>
              <w:t>Les aspects de la problématique retenue sont généralement peu pertinents dans le cadre du cours ou sont mal intégrés</w:t>
            </w:r>
          </w:p>
          <w:p w14:paraId="2F8CCED2" w14:textId="77777777" w:rsidR="00E31CB4" w:rsidRDefault="00BA264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au propos.</w:t>
            </w:r>
          </w:p>
        </w:tc>
        <w:tc>
          <w:tcPr>
            <w:tcW w:w="3808" w:type="dxa"/>
            <w:tcBorders>
              <w:top w:val="double" w:sz="1" w:space="0" w:color="000000"/>
            </w:tcBorders>
            <w:shd w:val="clear" w:color="auto" w:fill="CCCCCC"/>
          </w:tcPr>
          <w:p w14:paraId="2F8CCED3" w14:textId="77777777" w:rsidR="00E31CB4" w:rsidRDefault="00BA264C">
            <w:pPr>
              <w:pStyle w:val="TableParagraph"/>
              <w:ind w:right="94"/>
              <w:rPr>
                <w:i/>
              </w:rPr>
            </w:pPr>
            <w:r>
              <w:rPr>
                <w:i/>
              </w:rPr>
              <w:t>Les aspects de la problématique retenue sont pertinents dans le cadre du cours. Néanmoins, certains aspects sont</w:t>
            </w:r>
          </w:p>
          <w:p w14:paraId="2F8CCED4" w14:textId="77777777" w:rsidR="00E31CB4" w:rsidRDefault="00BA264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erronés.</w:t>
            </w:r>
          </w:p>
        </w:tc>
        <w:tc>
          <w:tcPr>
            <w:tcW w:w="3805" w:type="dxa"/>
            <w:tcBorders>
              <w:top w:val="double" w:sz="1" w:space="0" w:color="000000"/>
            </w:tcBorders>
            <w:shd w:val="clear" w:color="auto" w:fill="CCCCCC"/>
          </w:tcPr>
          <w:p w14:paraId="2F8CCED5" w14:textId="77777777" w:rsidR="00E31CB4" w:rsidRDefault="00BA264C">
            <w:pPr>
              <w:pStyle w:val="TableParagraph"/>
              <w:ind w:left="107" w:right="93"/>
              <w:rPr>
                <w:i/>
              </w:rPr>
            </w:pPr>
            <w:r>
              <w:rPr>
                <w:i/>
              </w:rPr>
              <w:t>Les as</w:t>
            </w:r>
            <w:r>
              <w:rPr>
                <w:i/>
              </w:rPr>
              <w:t>pects de la problématique retenue sont pertinents dans le cadre du cours.</w:t>
            </w:r>
          </w:p>
        </w:tc>
        <w:tc>
          <w:tcPr>
            <w:tcW w:w="3906" w:type="dxa"/>
            <w:tcBorders>
              <w:top w:val="double" w:sz="1" w:space="0" w:color="000000"/>
              <w:right w:val="single" w:sz="4" w:space="0" w:color="000000"/>
            </w:tcBorders>
            <w:shd w:val="clear" w:color="auto" w:fill="CCCCCC"/>
          </w:tcPr>
          <w:p w14:paraId="2F8CCED6" w14:textId="77777777" w:rsidR="00E31CB4" w:rsidRDefault="00BA264C">
            <w:pPr>
              <w:pStyle w:val="TableParagraph"/>
              <w:ind w:right="205"/>
              <w:rPr>
                <w:i/>
              </w:rPr>
            </w:pPr>
            <w:r>
              <w:rPr>
                <w:i/>
              </w:rPr>
              <w:t>Les aspects théoriques sont clairs et pertinents dans le cadre du cours. Ils favorisent la compréhension des enjeux.</w:t>
            </w:r>
          </w:p>
        </w:tc>
      </w:tr>
      <w:tr w:rsidR="00E31CB4" w14:paraId="2F8CCEDE" w14:textId="77777777">
        <w:trPr>
          <w:trHeight w:val="272"/>
        </w:trPr>
        <w:tc>
          <w:tcPr>
            <w:tcW w:w="3915" w:type="dxa"/>
            <w:vMerge/>
            <w:tcBorders>
              <w:top w:val="nil"/>
            </w:tcBorders>
            <w:shd w:val="clear" w:color="auto" w:fill="000000"/>
          </w:tcPr>
          <w:p w14:paraId="2F8CCED8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404040"/>
          </w:tcPr>
          <w:p w14:paraId="2F8CCED9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bottom w:val="double" w:sz="1" w:space="0" w:color="000000"/>
            </w:tcBorders>
          </w:tcPr>
          <w:p w14:paraId="2F8CCEDA" w14:textId="77777777" w:rsidR="00E31CB4" w:rsidRDefault="00BA264C">
            <w:pPr>
              <w:pStyle w:val="TableParagraph"/>
              <w:spacing w:line="252" w:lineRule="exact"/>
              <w:ind w:left="1398" w:right="1396"/>
              <w:jc w:val="center"/>
            </w:pPr>
            <w:r>
              <w:t>0-3</w:t>
            </w:r>
          </w:p>
        </w:tc>
        <w:tc>
          <w:tcPr>
            <w:tcW w:w="3808" w:type="dxa"/>
            <w:tcBorders>
              <w:bottom w:val="double" w:sz="1" w:space="0" w:color="000000"/>
            </w:tcBorders>
          </w:tcPr>
          <w:p w14:paraId="2F8CCEDB" w14:textId="77777777" w:rsidR="00E31CB4" w:rsidRDefault="00BA264C">
            <w:pPr>
              <w:pStyle w:val="TableParagraph"/>
              <w:spacing w:line="252" w:lineRule="exact"/>
              <w:ind w:left="884" w:right="884"/>
              <w:jc w:val="center"/>
            </w:pPr>
            <w:r>
              <w:t>4-6</w:t>
            </w:r>
          </w:p>
        </w:tc>
        <w:tc>
          <w:tcPr>
            <w:tcW w:w="3805" w:type="dxa"/>
            <w:tcBorders>
              <w:bottom w:val="double" w:sz="1" w:space="0" w:color="000000"/>
            </w:tcBorders>
          </w:tcPr>
          <w:p w14:paraId="2F8CCEDC" w14:textId="77777777" w:rsidR="00E31CB4" w:rsidRDefault="00BA264C">
            <w:pPr>
              <w:pStyle w:val="TableParagraph"/>
              <w:spacing w:line="252" w:lineRule="exact"/>
              <w:ind w:left="1131" w:right="1131"/>
              <w:jc w:val="center"/>
            </w:pPr>
            <w:r>
              <w:t>7-8</w:t>
            </w:r>
          </w:p>
        </w:tc>
        <w:tc>
          <w:tcPr>
            <w:tcW w:w="3906" w:type="dxa"/>
            <w:tcBorders>
              <w:bottom w:val="double" w:sz="1" w:space="0" w:color="000000"/>
              <w:right w:val="single" w:sz="4" w:space="0" w:color="000000"/>
            </w:tcBorders>
          </w:tcPr>
          <w:p w14:paraId="2F8CCEDD" w14:textId="77777777" w:rsidR="00E31CB4" w:rsidRDefault="00BA264C">
            <w:pPr>
              <w:pStyle w:val="TableParagraph"/>
              <w:spacing w:line="252" w:lineRule="exact"/>
              <w:ind w:left="1730" w:right="1728"/>
              <w:jc w:val="center"/>
            </w:pPr>
            <w:r>
              <w:t>9-10</w:t>
            </w:r>
          </w:p>
        </w:tc>
      </w:tr>
      <w:tr w:rsidR="00E31CB4" w14:paraId="2F8CCEE8" w14:textId="77777777">
        <w:trPr>
          <w:trHeight w:val="1329"/>
        </w:trPr>
        <w:tc>
          <w:tcPr>
            <w:tcW w:w="3915" w:type="dxa"/>
            <w:vMerge w:val="restart"/>
            <w:shd w:val="clear" w:color="auto" w:fill="000000"/>
          </w:tcPr>
          <w:p w14:paraId="2F8CCEDF" w14:textId="77777777" w:rsidR="00E31CB4" w:rsidRDefault="00BA264C">
            <w:pPr>
              <w:pStyle w:val="TableParagraph"/>
              <w:spacing w:before="136" w:line="259" w:lineRule="auto"/>
              <w:ind w:left="276" w:right="295" w:firstLine="3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color w:val="FFFFFF"/>
                <w:sz w:val="26"/>
              </w:rPr>
              <w:t>Les éléments essentiels des aspects touchant les acteurs sociaux en lien avec la SST</w:t>
            </w:r>
            <w:r>
              <w:rPr>
                <w:b/>
                <w:i/>
                <w:color w:val="FFFFFF"/>
                <w:spacing w:val="-22"/>
                <w:sz w:val="26"/>
              </w:rPr>
              <w:t xml:space="preserve"> </w:t>
            </w:r>
            <w:r>
              <w:rPr>
                <w:b/>
                <w:i/>
                <w:color w:val="FFFFFF"/>
                <w:sz w:val="26"/>
              </w:rPr>
              <w:t>sont présentés</w:t>
            </w:r>
          </w:p>
        </w:tc>
        <w:tc>
          <w:tcPr>
            <w:tcW w:w="3802" w:type="dxa"/>
            <w:vMerge w:val="restart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404040"/>
          </w:tcPr>
          <w:p w14:paraId="2F8CCEE0" w14:textId="77777777" w:rsidR="00E31CB4" w:rsidRDefault="00BA264C">
            <w:pPr>
              <w:pStyle w:val="TableParagraph"/>
              <w:spacing w:before="1"/>
              <w:ind w:left="88" w:right="358"/>
              <w:jc w:val="both"/>
            </w:pPr>
            <w:r>
              <w:rPr>
                <w:color w:val="FFFFFF"/>
              </w:rPr>
              <w:t>Le traitement des aspects impliquant les acteurs sociaux et la SST sont bien compris dans le cadre du cours.</w:t>
            </w:r>
          </w:p>
        </w:tc>
        <w:tc>
          <w:tcPr>
            <w:tcW w:w="3803" w:type="dxa"/>
            <w:tcBorders>
              <w:top w:val="double" w:sz="1" w:space="0" w:color="000000"/>
            </w:tcBorders>
            <w:shd w:val="clear" w:color="auto" w:fill="CCCCCC"/>
          </w:tcPr>
          <w:p w14:paraId="2F8CCEE1" w14:textId="268C5312" w:rsidR="00E31CB4" w:rsidRDefault="00BA264C">
            <w:pPr>
              <w:pStyle w:val="TableParagraph"/>
              <w:spacing w:before="1"/>
              <w:ind w:left="107" w:right="236"/>
              <w:rPr>
                <w:i/>
              </w:rPr>
            </w:pPr>
            <w:r>
              <w:rPr>
                <w:i/>
              </w:rPr>
              <w:t>Les aspects impliquant les acteurs sociaux et la SST retenus sont généralement peu pertinents dans le cadre du cours ou sont mal intégrés en</w:t>
            </w:r>
          </w:p>
          <w:p w14:paraId="2F8CCEE2" w14:textId="77777777" w:rsidR="00E31CB4" w:rsidRDefault="00BA264C">
            <w:pPr>
              <w:pStyle w:val="TableParagraph"/>
              <w:spacing w:line="234" w:lineRule="exact"/>
              <w:ind w:left="107"/>
              <w:rPr>
                <w:i/>
              </w:rPr>
            </w:pPr>
            <w:r>
              <w:rPr>
                <w:i/>
              </w:rPr>
              <w:t>lien a</w:t>
            </w:r>
            <w:r>
              <w:rPr>
                <w:i/>
              </w:rPr>
              <w:t>vec la problématique retenue</w:t>
            </w:r>
          </w:p>
        </w:tc>
        <w:tc>
          <w:tcPr>
            <w:tcW w:w="3808" w:type="dxa"/>
            <w:tcBorders>
              <w:top w:val="double" w:sz="1" w:space="0" w:color="000000"/>
            </w:tcBorders>
            <w:shd w:val="clear" w:color="auto" w:fill="CCCCCC"/>
          </w:tcPr>
          <w:p w14:paraId="2F8CCEE3" w14:textId="77777777" w:rsidR="00E31CB4" w:rsidRDefault="00BA264C">
            <w:pPr>
              <w:pStyle w:val="TableParagraph"/>
              <w:spacing w:before="1"/>
              <w:ind w:right="89"/>
              <w:rPr>
                <w:i/>
              </w:rPr>
            </w:pPr>
            <w:r>
              <w:rPr>
                <w:i/>
              </w:rPr>
              <w:t>Les aspects impliquant les acteurs sociaux et la SST retenus sont pertinents dans le cadre de la problématique retenue. Toutefois, certains aspects sont</w:t>
            </w:r>
          </w:p>
          <w:p w14:paraId="2F8CCEE4" w14:textId="77777777" w:rsidR="00E31CB4" w:rsidRDefault="00BA264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manquants ou erronés</w:t>
            </w:r>
          </w:p>
        </w:tc>
        <w:tc>
          <w:tcPr>
            <w:tcW w:w="3805" w:type="dxa"/>
            <w:tcBorders>
              <w:top w:val="double" w:sz="1" w:space="0" w:color="000000"/>
            </w:tcBorders>
            <w:shd w:val="clear" w:color="auto" w:fill="CCCCCC"/>
          </w:tcPr>
          <w:p w14:paraId="2F8CCEE5" w14:textId="77777777" w:rsidR="00E31CB4" w:rsidRDefault="00BA264C">
            <w:pPr>
              <w:pStyle w:val="TableParagraph"/>
              <w:spacing w:before="1"/>
              <w:ind w:left="107" w:right="104"/>
              <w:rPr>
                <w:i/>
              </w:rPr>
            </w:pPr>
            <w:r>
              <w:rPr>
                <w:i/>
              </w:rPr>
              <w:t xml:space="preserve">Les aspects impliquant les acteurs sociaux et la SST </w:t>
            </w:r>
            <w:r>
              <w:rPr>
                <w:i/>
              </w:rPr>
              <w:t>retenus sont pertinents dans le cadre de la problématique retenue.</w:t>
            </w:r>
          </w:p>
        </w:tc>
        <w:tc>
          <w:tcPr>
            <w:tcW w:w="3906" w:type="dxa"/>
            <w:tcBorders>
              <w:top w:val="double" w:sz="1" w:space="0" w:color="000000"/>
              <w:right w:val="single" w:sz="4" w:space="0" w:color="000000"/>
            </w:tcBorders>
            <w:shd w:val="clear" w:color="auto" w:fill="CCCCCC"/>
          </w:tcPr>
          <w:p w14:paraId="2F8CCEE6" w14:textId="77777777" w:rsidR="00E31CB4" w:rsidRDefault="00BA264C">
            <w:pPr>
              <w:pStyle w:val="TableParagraph"/>
              <w:spacing w:before="1"/>
              <w:ind w:right="381"/>
              <w:rPr>
                <w:i/>
              </w:rPr>
            </w:pPr>
            <w:r>
              <w:rPr>
                <w:i/>
              </w:rPr>
              <w:t>Les acteurs sont présentés de manière claire et les informations sont pertinentes dans le cadre du cours. Ils favorisent la compréhension de la</w:t>
            </w:r>
          </w:p>
          <w:p w14:paraId="2F8CCEE7" w14:textId="77777777" w:rsidR="00E31CB4" w:rsidRDefault="00BA264C">
            <w:pPr>
              <w:pStyle w:val="TableParagraph"/>
              <w:spacing w:line="234" w:lineRule="exact"/>
              <w:rPr>
                <w:i/>
              </w:rPr>
            </w:pPr>
            <w:r>
              <w:rPr>
                <w:i/>
              </w:rPr>
              <w:t>problématique retenue.</w:t>
            </w:r>
          </w:p>
        </w:tc>
      </w:tr>
      <w:tr w:rsidR="00E31CB4" w14:paraId="2F8CCEEF" w14:textId="77777777">
        <w:trPr>
          <w:trHeight w:val="274"/>
        </w:trPr>
        <w:tc>
          <w:tcPr>
            <w:tcW w:w="3915" w:type="dxa"/>
            <w:vMerge/>
            <w:tcBorders>
              <w:top w:val="nil"/>
            </w:tcBorders>
            <w:shd w:val="clear" w:color="auto" w:fill="000000"/>
          </w:tcPr>
          <w:p w14:paraId="2F8CCEE9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404040"/>
          </w:tcPr>
          <w:p w14:paraId="2F8CCEEA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bottom w:val="double" w:sz="1" w:space="0" w:color="000000"/>
            </w:tcBorders>
          </w:tcPr>
          <w:p w14:paraId="2F8CCEEB" w14:textId="77777777" w:rsidR="00E31CB4" w:rsidRDefault="00BA264C">
            <w:pPr>
              <w:pStyle w:val="TableParagraph"/>
              <w:spacing w:line="255" w:lineRule="exact"/>
              <w:ind w:left="1398" w:right="1396"/>
              <w:jc w:val="center"/>
            </w:pPr>
            <w:r>
              <w:t>0-3</w:t>
            </w:r>
          </w:p>
        </w:tc>
        <w:tc>
          <w:tcPr>
            <w:tcW w:w="3808" w:type="dxa"/>
            <w:tcBorders>
              <w:bottom w:val="double" w:sz="1" w:space="0" w:color="000000"/>
            </w:tcBorders>
          </w:tcPr>
          <w:p w14:paraId="2F8CCEEC" w14:textId="375F3939" w:rsidR="00E31CB4" w:rsidRDefault="00BA264C">
            <w:pPr>
              <w:pStyle w:val="TableParagraph"/>
              <w:spacing w:line="253" w:lineRule="exact"/>
              <w:ind w:left="884" w:right="884"/>
              <w:jc w:val="center"/>
            </w:pPr>
            <w:r>
              <w:t>4-6</w:t>
            </w:r>
          </w:p>
        </w:tc>
        <w:tc>
          <w:tcPr>
            <w:tcW w:w="3805" w:type="dxa"/>
            <w:tcBorders>
              <w:bottom w:val="double" w:sz="1" w:space="0" w:color="000000"/>
            </w:tcBorders>
          </w:tcPr>
          <w:p w14:paraId="2F8CCEED" w14:textId="77777777" w:rsidR="00E31CB4" w:rsidRDefault="00BA264C">
            <w:pPr>
              <w:pStyle w:val="TableParagraph"/>
              <w:spacing w:line="255" w:lineRule="exact"/>
              <w:ind w:left="1131" w:right="1131"/>
              <w:jc w:val="center"/>
            </w:pPr>
            <w:r>
              <w:t>7-8</w:t>
            </w:r>
          </w:p>
        </w:tc>
        <w:tc>
          <w:tcPr>
            <w:tcW w:w="3906" w:type="dxa"/>
            <w:tcBorders>
              <w:bottom w:val="double" w:sz="1" w:space="0" w:color="000000"/>
              <w:right w:val="single" w:sz="4" w:space="0" w:color="000000"/>
            </w:tcBorders>
          </w:tcPr>
          <w:p w14:paraId="2F8CCEEE" w14:textId="77777777" w:rsidR="00E31CB4" w:rsidRDefault="00BA264C">
            <w:pPr>
              <w:pStyle w:val="TableParagraph"/>
              <w:spacing w:line="253" w:lineRule="exact"/>
              <w:ind w:left="1730" w:right="1728"/>
              <w:jc w:val="center"/>
            </w:pPr>
            <w:r>
              <w:t>9-10</w:t>
            </w:r>
          </w:p>
        </w:tc>
      </w:tr>
      <w:tr w:rsidR="00E31CB4" w14:paraId="2F8CCEFA" w14:textId="77777777">
        <w:trPr>
          <w:trHeight w:val="1320"/>
        </w:trPr>
        <w:tc>
          <w:tcPr>
            <w:tcW w:w="3915" w:type="dxa"/>
            <w:vMerge w:val="restart"/>
            <w:shd w:val="clear" w:color="auto" w:fill="000000"/>
          </w:tcPr>
          <w:p w14:paraId="2F8CCEF0" w14:textId="77777777" w:rsidR="00E31CB4" w:rsidRDefault="00E31CB4">
            <w:pPr>
              <w:pStyle w:val="TableParagraph"/>
              <w:ind w:left="0"/>
              <w:rPr>
                <w:rFonts w:ascii="Gill Sans MT"/>
              </w:rPr>
            </w:pPr>
          </w:p>
          <w:p w14:paraId="2F8CCEF1" w14:textId="77777777" w:rsidR="00E31CB4" w:rsidRDefault="00E31CB4">
            <w:pPr>
              <w:pStyle w:val="TableParagraph"/>
              <w:ind w:left="0"/>
              <w:rPr>
                <w:rFonts w:ascii="Gill Sans MT"/>
              </w:rPr>
            </w:pPr>
          </w:p>
          <w:p w14:paraId="2F8CCEF2" w14:textId="77777777" w:rsidR="00E31CB4" w:rsidRDefault="00BA264C">
            <w:pPr>
              <w:pStyle w:val="TableParagraph"/>
              <w:spacing w:before="160"/>
              <w:ind w:left="496"/>
              <w:rPr>
                <w:b/>
              </w:rPr>
            </w:pPr>
            <w:r>
              <w:rPr>
                <w:b/>
                <w:color w:val="FFFFFF"/>
              </w:rPr>
              <w:t>Présentation adéquate du texte</w:t>
            </w:r>
          </w:p>
        </w:tc>
        <w:tc>
          <w:tcPr>
            <w:tcW w:w="38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18" w:space="0" w:color="000000"/>
            </w:tcBorders>
            <w:shd w:val="clear" w:color="auto" w:fill="404040"/>
          </w:tcPr>
          <w:p w14:paraId="2F8CCEF3" w14:textId="77777777" w:rsidR="00E31CB4" w:rsidRDefault="00BA264C">
            <w:pPr>
              <w:pStyle w:val="TableParagraph"/>
              <w:spacing w:before="1"/>
              <w:ind w:left="88" w:right="504"/>
            </w:pPr>
            <w:r>
              <w:rPr>
                <w:color w:val="FFFFFF"/>
              </w:rPr>
              <w:t>Toutes les sections demandées (introduction, conclusion, table des matières, auteurs et bibliographies) sont présentes</w:t>
            </w:r>
          </w:p>
        </w:tc>
        <w:tc>
          <w:tcPr>
            <w:tcW w:w="3803" w:type="dxa"/>
            <w:tcBorders>
              <w:top w:val="double" w:sz="1" w:space="0" w:color="000000"/>
            </w:tcBorders>
            <w:shd w:val="clear" w:color="auto" w:fill="CCCCCC"/>
          </w:tcPr>
          <w:p w14:paraId="2F8CCEF4" w14:textId="77777777" w:rsidR="00E31CB4" w:rsidRDefault="00BA264C">
            <w:pPr>
              <w:pStyle w:val="TableParagraph"/>
              <w:spacing w:before="1"/>
              <w:ind w:left="107" w:right="360"/>
              <w:rPr>
                <w:i/>
              </w:rPr>
            </w:pPr>
            <w:r>
              <w:rPr>
                <w:i/>
              </w:rPr>
              <w:t>Plus de l’une des sections demandées (introduction, conclusion, table des matières, auteurs et bibliographies) sont absentes du travail é</w:t>
            </w:r>
            <w:r>
              <w:rPr>
                <w:i/>
              </w:rPr>
              <w:t>crit.</w:t>
            </w:r>
          </w:p>
        </w:tc>
        <w:tc>
          <w:tcPr>
            <w:tcW w:w="3808" w:type="dxa"/>
            <w:tcBorders>
              <w:top w:val="double" w:sz="1" w:space="0" w:color="000000"/>
            </w:tcBorders>
            <w:shd w:val="clear" w:color="auto" w:fill="CCCCCC"/>
          </w:tcPr>
          <w:p w14:paraId="2F8CCEF5" w14:textId="3F151D8F" w:rsidR="00E31CB4" w:rsidRDefault="00BA264C">
            <w:pPr>
              <w:pStyle w:val="TableParagraph"/>
              <w:spacing w:before="1"/>
              <w:ind w:right="204"/>
              <w:rPr>
                <w:i/>
              </w:rPr>
            </w:pPr>
            <w:r>
              <w:rPr>
                <w:i/>
              </w:rPr>
              <w:t>Certaines lacunes sont notées dans les sections demandées (introduction, conclusion, table des matières, auteurs et bibliographies) et/ou, absence d’une</w:t>
            </w:r>
          </w:p>
          <w:p w14:paraId="2F8CCEF6" w14:textId="77777777" w:rsidR="00E31CB4" w:rsidRDefault="00BA264C">
            <w:pPr>
              <w:pStyle w:val="TableParagraph"/>
              <w:spacing w:line="226" w:lineRule="exact"/>
              <w:rPr>
                <w:i/>
              </w:rPr>
            </w:pPr>
            <w:r>
              <w:rPr>
                <w:i/>
              </w:rPr>
              <w:t>section.</w:t>
            </w:r>
          </w:p>
        </w:tc>
        <w:tc>
          <w:tcPr>
            <w:tcW w:w="3805" w:type="dxa"/>
            <w:tcBorders>
              <w:top w:val="double" w:sz="1" w:space="0" w:color="000000"/>
            </w:tcBorders>
            <w:shd w:val="clear" w:color="auto" w:fill="CCCCCC"/>
          </w:tcPr>
          <w:p w14:paraId="2F8CCEF7" w14:textId="77777777" w:rsidR="00E31CB4" w:rsidRDefault="00BA264C">
            <w:pPr>
              <w:pStyle w:val="TableParagraph"/>
              <w:spacing w:before="1"/>
              <w:ind w:left="107" w:right="467"/>
              <w:rPr>
                <w:i/>
              </w:rPr>
            </w:pPr>
            <w:r>
              <w:rPr>
                <w:i/>
              </w:rPr>
              <w:t>La majorité des sections demandées (introduction, conclusion, table des matières, auteur</w:t>
            </w:r>
            <w:r>
              <w:rPr>
                <w:i/>
              </w:rPr>
              <w:t>s et bibliographies) sont conformes aux exigences.</w:t>
            </w:r>
          </w:p>
        </w:tc>
        <w:tc>
          <w:tcPr>
            <w:tcW w:w="3906" w:type="dxa"/>
            <w:tcBorders>
              <w:top w:val="double" w:sz="1" w:space="0" w:color="000000"/>
              <w:right w:val="single" w:sz="4" w:space="0" w:color="000000"/>
            </w:tcBorders>
            <w:shd w:val="clear" w:color="auto" w:fill="CCCCCC"/>
          </w:tcPr>
          <w:p w14:paraId="2F8CCEF8" w14:textId="77777777" w:rsidR="00E31CB4" w:rsidRDefault="00BA264C">
            <w:pPr>
              <w:pStyle w:val="TableParagraph"/>
              <w:spacing w:before="1"/>
              <w:ind w:right="166"/>
              <w:rPr>
                <w:i/>
              </w:rPr>
            </w:pPr>
            <w:r>
              <w:rPr>
                <w:i/>
              </w:rPr>
              <w:t>Toutes les sections demandées (introduction, conclusion, table des matières, auteurs et bibliographies) sont présentes et sont conformes aux</w:t>
            </w:r>
          </w:p>
          <w:p w14:paraId="2F8CCEF9" w14:textId="77777777" w:rsidR="00E31CB4" w:rsidRDefault="00BA264C">
            <w:pPr>
              <w:pStyle w:val="TableParagraph"/>
              <w:spacing w:line="226" w:lineRule="exact"/>
              <w:rPr>
                <w:i/>
              </w:rPr>
            </w:pPr>
            <w:r>
              <w:rPr>
                <w:i/>
              </w:rPr>
              <w:t>exigences.</w:t>
            </w:r>
          </w:p>
        </w:tc>
      </w:tr>
      <w:tr w:rsidR="00E31CB4" w14:paraId="2F8CCF01" w14:textId="77777777">
        <w:trPr>
          <w:trHeight w:val="228"/>
        </w:trPr>
        <w:tc>
          <w:tcPr>
            <w:tcW w:w="3915" w:type="dxa"/>
            <w:vMerge/>
            <w:tcBorders>
              <w:top w:val="nil"/>
            </w:tcBorders>
            <w:shd w:val="clear" w:color="auto" w:fill="000000"/>
          </w:tcPr>
          <w:p w14:paraId="2F8CCEFB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  <w:shd w:val="clear" w:color="auto" w:fill="404040"/>
          </w:tcPr>
          <w:p w14:paraId="2F8CCEFC" w14:textId="77777777" w:rsidR="00E31CB4" w:rsidRDefault="00E31CB4">
            <w:pPr>
              <w:rPr>
                <w:sz w:val="2"/>
                <w:szCs w:val="2"/>
              </w:rPr>
            </w:pPr>
          </w:p>
        </w:tc>
        <w:tc>
          <w:tcPr>
            <w:tcW w:w="3803" w:type="dxa"/>
            <w:tcBorders>
              <w:bottom w:val="single" w:sz="18" w:space="0" w:color="000000"/>
            </w:tcBorders>
          </w:tcPr>
          <w:p w14:paraId="2F8CCEFD" w14:textId="77777777" w:rsidR="00E31CB4" w:rsidRDefault="00BA264C">
            <w:pPr>
              <w:pStyle w:val="TableParagraph"/>
              <w:spacing w:line="209" w:lineRule="exact"/>
              <w:ind w:left="1398" w:right="1396"/>
              <w:jc w:val="center"/>
            </w:pPr>
            <w:r>
              <w:t>0-2</w:t>
            </w:r>
          </w:p>
        </w:tc>
        <w:tc>
          <w:tcPr>
            <w:tcW w:w="3808" w:type="dxa"/>
            <w:tcBorders>
              <w:bottom w:val="single" w:sz="18" w:space="0" w:color="000000"/>
            </w:tcBorders>
          </w:tcPr>
          <w:p w14:paraId="2F8CCEFE" w14:textId="77777777" w:rsidR="00E31CB4" w:rsidRDefault="00BA264C">
            <w:pPr>
              <w:pStyle w:val="TableParagraph"/>
              <w:spacing w:line="209" w:lineRule="exact"/>
              <w:ind w:left="2"/>
              <w:jc w:val="center"/>
            </w:pPr>
            <w:r>
              <w:t>3</w:t>
            </w:r>
          </w:p>
        </w:tc>
        <w:tc>
          <w:tcPr>
            <w:tcW w:w="3805" w:type="dxa"/>
            <w:tcBorders>
              <w:bottom w:val="single" w:sz="18" w:space="0" w:color="000000"/>
            </w:tcBorders>
          </w:tcPr>
          <w:p w14:paraId="2F8CCEFF" w14:textId="77777777" w:rsidR="00E31CB4" w:rsidRDefault="00BA264C">
            <w:pPr>
              <w:pStyle w:val="TableParagraph"/>
              <w:spacing w:line="209" w:lineRule="exact"/>
              <w:ind w:left="2"/>
              <w:jc w:val="center"/>
            </w:pPr>
            <w:r>
              <w:t>4</w:t>
            </w:r>
          </w:p>
        </w:tc>
        <w:tc>
          <w:tcPr>
            <w:tcW w:w="3906" w:type="dxa"/>
            <w:tcBorders>
              <w:bottom w:val="single" w:sz="18" w:space="0" w:color="000000"/>
              <w:right w:val="single" w:sz="4" w:space="0" w:color="000000"/>
            </w:tcBorders>
          </w:tcPr>
          <w:p w14:paraId="2F8CCF00" w14:textId="77777777" w:rsidR="00E31CB4" w:rsidRDefault="00BA264C">
            <w:pPr>
              <w:pStyle w:val="TableParagraph"/>
              <w:spacing w:line="209" w:lineRule="exact"/>
              <w:ind w:left="6"/>
              <w:jc w:val="center"/>
            </w:pPr>
            <w:r>
              <w:t>5</w:t>
            </w:r>
          </w:p>
        </w:tc>
      </w:tr>
      <w:tr w:rsidR="00E31CB4" w14:paraId="2F8CCF07" w14:textId="77777777">
        <w:trPr>
          <w:trHeight w:val="272"/>
        </w:trPr>
        <w:tc>
          <w:tcPr>
            <w:tcW w:w="7717" w:type="dxa"/>
            <w:gridSpan w:val="2"/>
            <w:shd w:val="clear" w:color="auto" w:fill="000000"/>
          </w:tcPr>
          <w:p w14:paraId="2F8CCF02" w14:textId="77777777" w:rsidR="00E31CB4" w:rsidRDefault="00BA264C">
            <w:pPr>
              <w:pStyle w:val="TableParagraph"/>
              <w:spacing w:before="3" w:line="249" w:lineRule="exact"/>
              <w:ind w:left="3461" w:right="3459"/>
              <w:jc w:val="center"/>
              <w:rPr>
                <w:b/>
              </w:rPr>
            </w:pPr>
            <w:r>
              <w:rPr>
                <w:b/>
                <w:color w:val="FFFFFF"/>
              </w:rPr>
              <w:t>Résultat</w:t>
            </w:r>
          </w:p>
        </w:tc>
        <w:tc>
          <w:tcPr>
            <w:tcW w:w="3803" w:type="dxa"/>
            <w:shd w:val="clear" w:color="auto" w:fill="000000"/>
          </w:tcPr>
          <w:p w14:paraId="2F8CCF03" w14:textId="77777777" w:rsidR="00E31CB4" w:rsidRDefault="00BA264C">
            <w:pPr>
              <w:pStyle w:val="TableParagraph"/>
              <w:spacing w:before="3" w:line="249" w:lineRule="exact"/>
              <w:ind w:left="1398" w:right="1398"/>
              <w:jc w:val="center"/>
            </w:pPr>
            <w:r>
              <w:rPr>
                <w:color w:val="FFFFFF"/>
              </w:rPr>
              <w:t>0-14</w:t>
            </w:r>
          </w:p>
        </w:tc>
        <w:tc>
          <w:tcPr>
            <w:tcW w:w="3808" w:type="dxa"/>
            <w:shd w:val="clear" w:color="auto" w:fill="000000"/>
          </w:tcPr>
          <w:p w14:paraId="2F8CCF04" w14:textId="5DBA839C" w:rsidR="00E31CB4" w:rsidRDefault="00BA264C">
            <w:pPr>
              <w:pStyle w:val="TableParagraph"/>
              <w:spacing w:before="3" w:line="249" w:lineRule="exact"/>
              <w:ind w:left="885" w:right="882"/>
              <w:jc w:val="center"/>
            </w:pPr>
            <w:r>
              <w:rPr>
                <w:color w:val="FFFFFF"/>
              </w:rPr>
              <w:t>15-18</w:t>
            </w:r>
          </w:p>
        </w:tc>
        <w:tc>
          <w:tcPr>
            <w:tcW w:w="3805" w:type="dxa"/>
            <w:shd w:val="clear" w:color="auto" w:fill="000000"/>
          </w:tcPr>
          <w:p w14:paraId="2F8CCF05" w14:textId="77777777" w:rsidR="00E31CB4" w:rsidRDefault="00BA264C">
            <w:pPr>
              <w:pStyle w:val="TableParagraph"/>
              <w:spacing w:before="3" w:line="249" w:lineRule="exact"/>
              <w:ind w:left="1131" w:right="1131"/>
              <w:jc w:val="center"/>
            </w:pPr>
            <w:r>
              <w:rPr>
                <w:color w:val="FFFFFF"/>
              </w:rPr>
              <w:t>18,5-20</w:t>
            </w:r>
          </w:p>
        </w:tc>
        <w:tc>
          <w:tcPr>
            <w:tcW w:w="3906" w:type="dxa"/>
            <w:shd w:val="clear" w:color="auto" w:fill="000000"/>
          </w:tcPr>
          <w:p w14:paraId="2F8CCF06" w14:textId="77777777" w:rsidR="00E31CB4" w:rsidRDefault="00BA264C">
            <w:pPr>
              <w:pStyle w:val="TableParagraph"/>
              <w:spacing w:before="3" w:line="249" w:lineRule="exact"/>
              <w:ind w:left="982" w:right="980"/>
              <w:jc w:val="center"/>
            </w:pPr>
            <w:r>
              <w:rPr>
                <w:color w:val="FFFFFF"/>
              </w:rPr>
              <w:t>21-25</w:t>
            </w:r>
          </w:p>
        </w:tc>
      </w:tr>
    </w:tbl>
    <w:p w14:paraId="2F8CCF08" w14:textId="77777777" w:rsidR="00E31CB4" w:rsidRDefault="00BA264C">
      <w:pPr>
        <w:pStyle w:val="Corpsdetexte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2F8CCF2A">
          <v:group id="_x0000_s1026" style="width:1152.85pt;height:.5pt;mso-position-horizontal-relative:char;mso-position-vertical-relative:line" coordsize="23057,10">
            <v:line id="_x0000_s1036" style="position:absolute" from="0,5" to="7727,5" strokeweight=".48pt"/>
            <v:rect id="_x0000_s1035" style="position:absolute;left:7726;width:29;height:10" fillcolor="black" stroked="f"/>
            <v:line id="_x0000_s1034" style="position:absolute" from="7755,5" to="11535,5" strokeweight=".48pt"/>
            <v:rect id="_x0000_s1033" style="position:absolute;left:11521;width:29;height:10" fillcolor="black" stroked="f"/>
            <v:line id="_x0000_s1032" style="position:absolute" from="11550,5" to="15342,5" strokeweight=".48pt"/>
            <v:rect id="_x0000_s1031" style="position:absolute;left:15327;width:29;height:10" fillcolor="black" stroked="f"/>
            <v:line id="_x0000_s1030" style="position:absolute" from="15357,5" to="19149,5" strokeweight=".48pt"/>
            <v:rect id="_x0000_s1029" style="position:absolute;left:19134;width:29;height:10" fillcolor="black" stroked="f"/>
            <v:line id="_x0000_s1028" style="position:absolute" from="19164,5" to="23047,5" strokeweight=".48pt"/>
            <v:rect id="_x0000_s1027" style="position:absolute;left:23047;width:10;height:10" fillcolor="black" stroked="f"/>
            <w10:anchorlock/>
          </v:group>
        </w:pict>
      </w:r>
    </w:p>
    <w:p w14:paraId="2F8CCF09" w14:textId="77777777" w:rsidR="00E31CB4" w:rsidRDefault="00E31CB4">
      <w:pPr>
        <w:pStyle w:val="Corpsdetexte"/>
        <w:rPr>
          <w:sz w:val="20"/>
        </w:rPr>
      </w:pPr>
    </w:p>
    <w:p w14:paraId="2F8CCF0A" w14:textId="77777777" w:rsidR="00E31CB4" w:rsidRDefault="00E31CB4">
      <w:pPr>
        <w:pStyle w:val="Corpsdetexte"/>
        <w:rPr>
          <w:sz w:val="20"/>
        </w:rPr>
      </w:pPr>
    </w:p>
    <w:p w14:paraId="2F8CCF0B" w14:textId="77777777" w:rsidR="00E31CB4" w:rsidRDefault="00E31CB4">
      <w:pPr>
        <w:pStyle w:val="Corpsdetexte"/>
        <w:rPr>
          <w:sz w:val="20"/>
        </w:rPr>
      </w:pPr>
    </w:p>
    <w:p w14:paraId="2F8CCF0C" w14:textId="77777777" w:rsidR="00E31CB4" w:rsidRDefault="00E31CB4">
      <w:pPr>
        <w:pStyle w:val="Corpsdetexte"/>
        <w:rPr>
          <w:sz w:val="20"/>
        </w:rPr>
      </w:pPr>
    </w:p>
    <w:p w14:paraId="2F8CCF0D" w14:textId="77777777" w:rsidR="00E31CB4" w:rsidRDefault="00E31CB4">
      <w:pPr>
        <w:pStyle w:val="Corpsdetexte"/>
        <w:rPr>
          <w:sz w:val="20"/>
        </w:rPr>
      </w:pPr>
    </w:p>
    <w:p w14:paraId="2F8CCF0E" w14:textId="77777777" w:rsidR="00E31CB4" w:rsidRDefault="00E31CB4">
      <w:pPr>
        <w:pStyle w:val="Corpsdetexte"/>
        <w:rPr>
          <w:sz w:val="20"/>
        </w:rPr>
      </w:pPr>
    </w:p>
    <w:p w14:paraId="2F8CCF0F" w14:textId="77777777" w:rsidR="00E31CB4" w:rsidRDefault="00E31CB4">
      <w:pPr>
        <w:pStyle w:val="Corpsdetexte"/>
        <w:rPr>
          <w:sz w:val="20"/>
        </w:rPr>
      </w:pPr>
    </w:p>
    <w:p w14:paraId="2F8CCF10" w14:textId="77777777" w:rsidR="00E31CB4" w:rsidRDefault="00E31CB4">
      <w:pPr>
        <w:pStyle w:val="Corpsdetexte"/>
        <w:rPr>
          <w:sz w:val="20"/>
        </w:rPr>
      </w:pPr>
    </w:p>
    <w:p w14:paraId="2F8CCF11" w14:textId="77777777" w:rsidR="00E31CB4" w:rsidRDefault="00E31CB4">
      <w:pPr>
        <w:pStyle w:val="Corpsdetexte"/>
        <w:rPr>
          <w:sz w:val="20"/>
        </w:rPr>
      </w:pPr>
    </w:p>
    <w:p w14:paraId="2F8CCF12" w14:textId="77777777" w:rsidR="00E31CB4" w:rsidRDefault="00E31CB4">
      <w:pPr>
        <w:pStyle w:val="Corpsdetexte"/>
        <w:rPr>
          <w:sz w:val="20"/>
        </w:rPr>
      </w:pPr>
    </w:p>
    <w:p w14:paraId="2F8CCF13" w14:textId="77777777" w:rsidR="00E31CB4" w:rsidRDefault="00E31CB4">
      <w:pPr>
        <w:pStyle w:val="Corpsdetexte"/>
        <w:rPr>
          <w:sz w:val="20"/>
        </w:rPr>
      </w:pPr>
    </w:p>
    <w:p w14:paraId="2F8CCF14" w14:textId="77777777" w:rsidR="00E31CB4" w:rsidRDefault="00E31CB4">
      <w:pPr>
        <w:pStyle w:val="Corpsdetexte"/>
        <w:rPr>
          <w:sz w:val="20"/>
        </w:rPr>
      </w:pPr>
    </w:p>
    <w:p w14:paraId="2F8CCF15" w14:textId="22BECF62" w:rsidR="00E31CB4" w:rsidRDefault="00E31CB4">
      <w:pPr>
        <w:pStyle w:val="Corpsdetexte"/>
        <w:rPr>
          <w:sz w:val="20"/>
        </w:rPr>
      </w:pPr>
    </w:p>
    <w:p w14:paraId="2F8CCF16" w14:textId="0F0C4606" w:rsidR="00E31CB4" w:rsidRDefault="00E31CB4">
      <w:pPr>
        <w:pStyle w:val="Corpsdetexte"/>
        <w:rPr>
          <w:sz w:val="20"/>
        </w:rPr>
      </w:pPr>
    </w:p>
    <w:p w14:paraId="2F8CCF17" w14:textId="2ADF8F80" w:rsidR="00E31CB4" w:rsidRDefault="00E31CB4">
      <w:pPr>
        <w:pStyle w:val="Corpsdetexte"/>
        <w:rPr>
          <w:sz w:val="20"/>
        </w:rPr>
      </w:pPr>
    </w:p>
    <w:p w14:paraId="2F8CCF18" w14:textId="31CCB41B" w:rsidR="00E31CB4" w:rsidRDefault="00E31CB4">
      <w:pPr>
        <w:pStyle w:val="Corpsdetexte"/>
        <w:rPr>
          <w:sz w:val="20"/>
        </w:rPr>
      </w:pPr>
    </w:p>
    <w:p w14:paraId="2F8CCF19" w14:textId="009DAFBF" w:rsidR="00E31CB4" w:rsidRDefault="00E31CB4">
      <w:pPr>
        <w:pStyle w:val="Corpsdetexte"/>
        <w:rPr>
          <w:sz w:val="20"/>
        </w:rPr>
      </w:pPr>
    </w:p>
    <w:p w14:paraId="2F8CCF1A" w14:textId="73E3973C" w:rsidR="00E31CB4" w:rsidRDefault="00E31CB4">
      <w:pPr>
        <w:pStyle w:val="Corpsdetexte"/>
        <w:rPr>
          <w:sz w:val="20"/>
        </w:rPr>
      </w:pPr>
    </w:p>
    <w:p w14:paraId="2F8CCF1B" w14:textId="5B241B0A" w:rsidR="00E31CB4" w:rsidRDefault="00E31CB4">
      <w:pPr>
        <w:pStyle w:val="Corpsdetexte"/>
        <w:rPr>
          <w:sz w:val="20"/>
        </w:rPr>
      </w:pPr>
    </w:p>
    <w:p w14:paraId="2F8CCF1C" w14:textId="1249839B" w:rsidR="00E31CB4" w:rsidRDefault="00E31CB4">
      <w:pPr>
        <w:pStyle w:val="Corpsdetexte"/>
        <w:rPr>
          <w:sz w:val="20"/>
        </w:rPr>
      </w:pPr>
    </w:p>
    <w:p w14:paraId="2F8CCF1D" w14:textId="43E1441F" w:rsidR="00E31CB4" w:rsidRDefault="00E31CB4">
      <w:pPr>
        <w:pStyle w:val="Corpsdetexte"/>
        <w:rPr>
          <w:sz w:val="20"/>
        </w:rPr>
      </w:pPr>
    </w:p>
    <w:p w14:paraId="2F8CCF1E" w14:textId="49E45510" w:rsidR="00E31CB4" w:rsidRDefault="00E31CB4">
      <w:pPr>
        <w:pStyle w:val="Corpsdetexte"/>
        <w:rPr>
          <w:sz w:val="20"/>
        </w:rPr>
      </w:pPr>
    </w:p>
    <w:p w14:paraId="2F8CCF1F" w14:textId="23E09C5E" w:rsidR="00E31CB4" w:rsidRDefault="00E31CB4">
      <w:pPr>
        <w:pStyle w:val="Corpsdetexte"/>
        <w:rPr>
          <w:sz w:val="20"/>
        </w:rPr>
      </w:pPr>
    </w:p>
    <w:p w14:paraId="2F8CCF20" w14:textId="0D26B421" w:rsidR="00E31CB4" w:rsidRDefault="00BA264C">
      <w:pPr>
        <w:pStyle w:val="Corpsdetexte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7FB1DA2F" wp14:editId="5E126300">
            <wp:simplePos x="6352674" y="8265695"/>
            <wp:positionH relativeFrom="margin">
              <wp:align>center</wp:align>
            </wp:positionH>
            <wp:positionV relativeFrom="margin">
              <wp:align>bottom</wp:align>
            </wp:positionV>
            <wp:extent cx="2538095" cy="847090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by-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F8CCF21" w14:textId="419BE0DC" w:rsidR="00E31CB4" w:rsidRDefault="00E31CB4">
      <w:pPr>
        <w:pStyle w:val="Corpsdetexte"/>
        <w:rPr>
          <w:sz w:val="20"/>
        </w:rPr>
      </w:pPr>
    </w:p>
    <w:p w14:paraId="2F8CCF22" w14:textId="169EAC42" w:rsidR="00E31CB4" w:rsidRDefault="00E31CB4">
      <w:pPr>
        <w:pStyle w:val="Corpsdetexte"/>
        <w:rPr>
          <w:sz w:val="20"/>
        </w:rPr>
      </w:pPr>
    </w:p>
    <w:p w14:paraId="2F8CCF23" w14:textId="566F9B08" w:rsidR="00E31CB4" w:rsidRDefault="00E31CB4">
      <w:pPr>
        <w:pStyle w:val="Corpsdetexte"/>
        <w:rPr>
          <w:sz w:val="20"/>
        </w:rPr>
      </w:pPr>
    </w:p>
    <w:p w14:paraId="2F8CCF24" w14:textId="7C8A415A" w:rsidR="00E31CB4" w:rsidRDefault="00E31CB4">
      <w:pPr>
        <w:pStyle w:val="Corpsdetexte"/>
        <w:rPr>
          <w:sz w:val="20"/>
        </w:rPr>
      </w:pPr>
    </w:p>
    <w:p w14:paraId="2F8CCF25" w14:textId="0569846A" w:rsidR="00E31CB4" w:rsidRDefault="00E31CB4">
      <w:pPr>
        <w:pStyle w:val="Corpsdetexte"/>
        <w:rPr>
          <w:sz w:val="20"/>
        </w:rPr>
      </w:pPr>
    </w:p>
    <w:p w14:paraId="2F8CCF26" w14:textId="77777777" w:rsidR="00E31CB4" w:rsidRDefault="00E31CB4">
      <w:pPr>
        <w:pStyle w:val="Corpsdetexte"/>
        <w:rPr>
          <w:sz w:val="20"/>
        </w:rPr>
      </w:pPr>
    </w:p>
    <w:p w14:paraId="2F8CCF27" w14:textId="77777777" w:rsidR="00E31CB4" w:rsidRDefault="00E31CB4">
      <w:pPr>
        <w:pStyle w:val="Corpsdetexte"/>
        <w:spacing w:before="5"/>
        <w:rPr>
          <w:sz w:val="21"/>
        </w:rPr>
      </w:pPr>
    </w:p>
    <w:p w14:paraId="2F8CCF28" w14:textId="77777777" w:rsidR="00E31CB4" w:rsidRDefault="00BA264C">
      <w:pPr>
        <w:pStyle w:val="Corpsdetexte"/>
        <w:tabs>
          <w:tab w:val="left" w:pos="19237"/>
        </w:tabs>
        <w:ind w:left="120"/>
      </w:pPr>
      <w:r>
        <w:t>Mills,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(2019)</w:t>
      </w:r>
      <w:r>
        <w:tab/>
        <w:t>Denis, C., Service de soutien à la</w:t>
      </w:r>
      <w:r>
        <w:rPr>
          <w:spacing w:val="-11"/>
        </w:rPr>
        <w:t xml:space="preserve"> </w:t>
      </w:r>
      <w:r>
        <w:t>formation</w:t>
      </w:r>
    </w:p>
    <w:sectPr w:rsidR="00E31CB4">
      <w:type w:val="continuous"/>
      <w:pgSz w:w="24480" w:h="15840" w:orient="landscape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CB4"/>
    <w:rsid w:val="00BA264C"/>
    <w:rsid w:val="00E3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F8CCEBF"/>
  <w15:docId w15:val="{220538EB-C941-4B9C-A24C-90EB7E37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Gill Sans MT" w:eastAsia="Gill Sans MT" w:hAnsi="Gill Sans MT" w:cs="Gill Sans MT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278A006FCB4F92C3E8EC85C4D119" ma:contentTypeVersion="11" ma:contentTypeDescription="Crée un document." ma:contentTypeScope="" ma:versionID="b980edc9a6835de11ccdbc4c16856eb1">
  <xsd:schema xmlns:xsd="http://www.w3.org/2001/XMLSchema" xmlns:xs="http://www.w3.org/2001/XMLSchema" xmlns:p="http://schemas.microsoft.com/office/2006/metadata/properties" xmlns:ns2="acafcabc-e321-4d85-8028-81ee65e66e41" xmlns:ns3="e51fc34d-ab66-4be6-a2d2-c158f83a974c" targetNamespace="http://schemas.microsoft.com/office/2006/metadata/properties" ma:root="true" ma:fieldsID="c02c7fd76a00454b69b0f621dd9ae786" ns2:_="" ns3:_="">
    <xsd:import namespace="acafcabc-e321-4d85-8028-81ee65e66e41"/>
    <xsd:import namespace="e51fc34d-ab66-4be6-a2d2-c158f83a9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cabc-e321-4d85-8028-81ee65e6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fc34d-ab66-4be6-a2d2-c158f83a9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05FB9-3493-4AA5-8399-692AE86B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fcabc-e321-4d85-8028-81ee65e66e41"/>
    <ds:schemaRef ds:uri="e51fc34d-ab66-4be6-a2d2-c158f83a9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3CBA1-8377-4CB0-A8AD-260F8AE6849F}">
  <ds:schemaRefs>
    <ds:schemaRef ds:uri="http://purl.org/dc/terms/"/>
    <ds:schemaRef ds:uri="http://purl.org/dc/dcmitype/"/>
    <ds:schemaRef ds:uri="e51fc34d-ab66-4be6-a2d2-c158f83a974c"/>
    <ds:schemaRef ds:uri="http://schemas.microsoft.com/office/infopath/2007/PartnerControls"/>
    <ds:schemaRef ds:uri="acafcabc-e321-4d85-8028-81ee65e66e4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ABC1444-D616-4B92-BF22-D96A21170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 Denis</dc:creator>
  <cp:lastModifiedBy>Constance Denis</cp:lastModifiedBy>
  <cp:revision>2</cp:revision>
  <dcterms:created xsi:type="dcterms:W3CDTF">2020-03-25T23:57:00Z</dcterms:created>
  <dcterms:modified xsi:type="dcterms:W3CDTF">2020-03-25T23:59:00Z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2020-03-25T00:00:00Z</vt:filetime>
  </property>
  <property fmtid="{D5CDD505-2E9C-101B-9397-08002B2CF9AE}" pid="5" name="ContentTypeId">
    <vt:lpwstr>0x0101003BEF278A006FCB4F92C3E8EC85C4D119</vt:lpwstr>
  </property>
</Properties>
</file>